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drawings/drawing2.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theme/themeOverride2.xml" ContentType="application/vnd.openxmlformats-officedocument.themeOverride+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679" w:rsidRDefault="002A0679" w:rsidP="005E73A9">
      <w:pPr>
        <w:spacing w:after="0" w:line="240" w:lineRule="auto"/>
        <w:jc w:val="center"/>
        <w:rPr>
          <w:rFonts w:ascii="Times New Roman" w:hAnsi="Times New Roman" w:cs="Times New Roman"/>
          <w:sz w:val="96"/>
          <w:szCs w:val="96"/>
        </w:rPr>
      </w:pPr>
    </w:p>
    <w:p w:rsidR="002A0679" w:rsidRDefault="002A0679" w:rsidP="005E73A9">
      <w:pPr>
        <w:spacing w:after="0" w:line="240" w:lineRule="auto"/>
        <w:jc w:val="center"/>
        <w:rPr>
          <w:rFonts w:ascii="Times New Roman" w:hAnsi="Times New Roman" w:cs="Times New Roman"/>
          <w:sz w:val="96"/>
          <w:szCs w:val="96"/>
        </w:rPr>
      </w:pPr>
    </w:p>
    <w:p w:rsidR="002A0679" w:rsidRPr="00454AD5" w:rsidRDefault="002A0679" w:rsidP="00227535">
      <w:pPr>
        <w:pStyle w:val="Title"/>
        <w:rPr>
          <w:rFonts w:ascii="Times New Roman" w:hAnsi="Times New Roman" w:cs="Times New Roman"/>
          <w:sz w:val="72"/>
          <w:szCs w:val="72"/>
        </w:rPr>
      </w:pPr>
      <w:r w:rsidRPr="00454AD5">
        <w:rPr>
          <w:rFonts w:ascii="Times New Roman" w:hAnsi="Times New Roman" w:cs="Times New Roman"/>
          <w:sz w:val="72"/>
          <w:szCs w:val="72"/>
        </w:rPr>
        <w:t>City of Ferguson</w:t>
      </w:r>
    </w:p>
    <w:p w:rsidR="002A0679" w:rsidRPr="00454AD5" w:rsidRDefault="002A0679" w:rsidP="00227535">
      <w:pPr>
        <w:pStyle w:val="Title"/>
        <w:rPr>
          <w:rFonts w:ascii="Times New Roman" w:hAnsi="Times New Roman" w:cs="Times New Roman"/>
          <w:sz w:val="72"/>
          <w:szCs w:val="72"/>
        </w:rPr>
      </w:pPr>
      <w:r w:rsidRPr="00454AD5">
        <w:rPr>
          <w:rFonts w:ascii="Times New Roman" w:hAnsi="Times New Roman" w:cs="Times New Roman"/>
          <w:sz w:val="72"/>
          <w:szCs w:val="72"/>
        </w:rPr>
        <w:t>Environmental Impact Report</w:t>
      </w:r>
    </w:p>
    <w:p w:rsidR="002A0679" w:rsidRDefault="002A0679" w:rsidP="00227535">
      <w:pPr>
        <w:pStyle w:val="Heading1"/>
        <w:rPr>
          <w:rFonts w:ascii="Times New Roman" w:hAnsi="Times New Roman" w:cs="Times New Roman"/>
          <w:sz w:val="72"/>
          <w:szCs w:val="72"/>
        </w:rPr>
      </w:pPr>
      <w:bookmarkStart w:id="0" w:name="_Toc284578632"/>
      <w:r w:rsidRPr="00454AD5">
        <w:rPr>
          <w:rFonts w:ascii="Times New Roman" w:hAnsi="Times New Roman" w:cs="Times New Roman"/>
          <w:sz w:val="72"/>
          <w:szCs w:val="72"/>
        </w:rPr>
        <w:t>201</w:t>
      </w:r>
      <w:bookmarkEnd w:id="0"/>
      <w:r w:rsidR="00D9448B">
        <w:rPr>
          <w:rFonts w:ascii="Times New Roman" w:hAnsi="Times New Roman" w:cs="Times New Roman"/>
          <w:sz w:val="72"/>
          <w:szCs w:val="72"/>
        </w:rPr>
        <w:t>2</w:t>
      </w:r>
    </w:p>
    <w:p w:rsidR="002A0679" w:rsidRPr="009317C8" w:rsidRDefault="002A0679" w:rsidP="009317C8"/>
    <w:p w:rsidR="002A0679" w:rsidRDefault="002A0679">
      <w:pPr>
        <w:rPr>
          <w:i/>
          <w:iCs/>
        </w:rPr>
      </w:pPr>
    </w:p>
    <w:p w:rsidR="002A0679" w:rsidRDefault="00D9448B">
      <w:pPr>
        <w:rPr>
          <w:i/>
          <w:iCs/>
        </w:rPr>
      </w:pPr>
      <w:r>
        <w:rPr>
          <w:noProof/>
        </w:rPr>
        <w:drawing>
          <wp:anchor distT="0" distB="0" distL="114300" distR="114300" simplePos="0" relativeHeight="4" behindDoc="0" locked="0" layoutInCell="1" allowOverlap="1">
            <wp:simplePos x="0" y="0"/>
            <wp:positionH relativeFrom="margin">
              <wp:align>center</wp:align>
            </wp:positionH>
            <wp:positionV relativeFrom="margin">
              <wp:posOffset>4114800</wp:posOffset>
            </wp:positionV>
            <wp:extent cx="3483610" cy="2980690"/>
            <wp:effectExtent l="0" t="0" r="2540" b="0"/>
            <wp:wrapSquare wrapText="bothSides"/>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83610" cy="2980690"/>
                    </a:xfrm>
                    <a:prstGeom prst="rect">
                      <a:avLst/>
                    </a:prstGeom>
                    <a:noFill/>
                  </pic:spPr>
                </pic:pic>
              </a:graphicData>
            </a:graphic>
            <wp14:sizeRelH relativeFrom="page">
              <wp14:pctWidth>0</wp14:pctWidth>
            </wp14:sizeRelH>
            <wp14:sizeRelV relativeFrom="page">
              <wp14:pctHeight>0</wp14:pctHeight>
            </wp14:sizeRelV>
          </wp:anchor>
        </w:drawing>
      </w:r>
      <w:r w:rsidR="002A0679">
        <w:rPr>
          <w:i/>
          <w:iCs/>
        </w:rPr>
        <w:br w:type="page"/>
      </w:r>
    </w:p>
    <w:p w:rsidR="002A0679" w:rsidRDefault="002A0679">
      <w:pPr>
        <w:pStyle w:val="TOCHeading"/>
        <w:rPr>
          <w:rFonts w:ascii="Times New Roman" w:hAnsi="Times New Roman" w:cs="Times New Roman"/>
        </w:rPr>
      </w:pPr>
      <w:r w:rsidRPr="00DF3CB4">
        <w:rPr>
          <w:rFonts w:ascii="Times New Roman" w:hAnsi="Times New Roman" w:cs="Times New Roman"/>
        </w:rPr>
        <w:lastRenderedPageBreak/>
        <w:t>Contents</w:t>
      </w:r>
    </w:p>
    <w:p w:rsidR="002A0679" w:rsidRPr="00DF3CB4" w:rsidRDefault="002A0679" w:rsidP="00DF3CB4">
      <w:pPr>
        <w:rPr>
          <w:lang w:eastAsia="ja-JP"/>
        </w:rPr>
      </w:pPr>
    </w:p>
    <w:p w:rsidR="002A0679" w:rsidRDefault="002A0679">
      <w:pPr>
        <w:pStyle w:val="TOC1"/>
        <w:tabs>
          <w:tab w:val="right" w:leader="dot" w:pos="9350"/>
        </w:tabs>
        <w:rPr>
          <w:noProof/>
        </w:rPr>
      </w:pPr>
      <w:r w:rsidRPr="00DF3CB4">
        <w:rPr>
          <w:rFonts w:ascii="Times New Roman" w:hAnsi="Times New Roman" w:cs="Times New Roman"/>
        </w:rPr>
        <w:fldChar w:fldCharType="begin"/>
      </w:r>
      <w:r w:rsidRPr="00DF3CB4">
        <w:rPr>
          <w:rFonts w:ascii="Times New Roman" w:hAnsi="Times New Roman" w:cs="Times New Roman"/>
        </w:rPr>
        <w:instrText xml:space="preserve"> TOC \o "1-3" \h \z \u </w:instrText>
      </w:r>
      <w:r w:rsidRPr="00DF3CB4">
        <w:rPr>
          <w:rFonts w:ascii="Times New Roman" w:hAnsi="Times New Roman" w:cs="Times New Roman"/>
        </w:rPr>
        <w:fldChar w:fldCharType="separate"/>
      </w:r>
      <w:hyperlink w:anchor="_Toc284578633" w:history="1">
        <w:r w:rsidRPr="00CA2DDE">
          <w:rPr>
            <w:rStyle w:val="Hyperlink"/>
            <w:rFonts w:ascii="Times New Roman" w:hAnsi="Times New Roman" w:cs="Times New Roman"/>
            <w:noProof/>
          </w:rPr>
          <w:t>Introduction</w:t>
        </w:r>
        <w:r>
          <w:rPr>
            <w:noProof/>
            <w:webHidden/>
          </w:rPr>
          <w:tab/>
        </w:r>
        <w:r>
          <w:rPr>
            <w:noProof/>
            <w:webHidden/>
          </w:rPr>
          <w:fldChar w:fldCharType="begin"/>
        </w:r>
        <w:r>
          <w:rPr>
            <w:noProof/>
            <w:webHidden/>
          </w:rPr>
          <w:instrText xml:space="preserve"> PAGEREF _Toc284578633 \h </w:instrText>
        </w:r>
        <w:r>
          <w:rPr>
            <w:noProof/>
            <w:webHidden/>
          </w:rPr>
        </w:r>
        <w:r>
          <w:rPr>
            <w:noProof/>
            <w:webHidden/>
          </w:rPr>
          <w:fldChar w:fldCharType="separate"/>
        </w:r>
        <w:r w:rsidR="00EE7BD2">
          <w:rPr>
            <w:noProof/>
            <w:webHidden/>
          </w:rPr>
          <w:t>3</w:t>
        </w:r>
        <w:r>
          <w:rPr>
            <w:noProof/>
            <w:webHidden/>
          </w:rPr>
          <w:fldChar w:fldCharType="end"/>
        </w:r>
      </w:hyperlink>
    </w:p>
    <w:p w:rsidR="002A0679" w:rsidRDefault="00F20301">
      <w:pPr>
        <w:pStyle w:val="TOC1"/>
        <w:tabs>
          <w:tab w:val="right" w:leader="dot" w:pos="9350"/>
        </w:tabs>
        <w:rPr>
          <w:noProof/>
        </w:rPr>
      </w:pPr>
      <w:hyperlink w:anchor="_Toc284578634" w:history="1">
        <w:r w:rsidR="002A0679" w:rsidRPr="00CA2DDE">
          <w:rPr>
            <w:rStyle w:val="Hyperlink"/>
            <w:rFonts w:ascii="Times New Roman" w:hAnsi="Times New Roman" w:cs="Times New Roman"/>
            <w:noProof/>
          </w:rPr>
          <w:t>Energy Conservation for City Operations</w:t>
        </w:r>
        <w:r w:rsidR="002A0679">
          <w:rPr>
            <w:noProof/>
            <w:webHidden/>
          </w:rPr>
          <w:tab/>
        </w:r>
        <w:r w:rsidR="002A0679">
          <w:rPr>
            <w:noProof/>
            <w:webHidden/>
          </w:rPr>
          <w:fldChar w:fldCharType="begin"/>
        </w:r>
        <w:r w:rsidR="002A0679">
          <w:rPr>
            <w:noProof/>
            <w:webHidden/>
          </w:rPr>
          <w:instrText xml:space="preserve"> PAGEREF _Toc284578634 \h </w:instrText>
        </w:r>
        <w:r w:rsidR="002A0679">
          <w:rPr>
            <w:noProof/>
            <w:webHidden/>
          </w:rPr>
        </w:r>
        <w:r w:rsidR="002A0679">
          <w:rPr>
            <w:noProof/>
            <w:webHidden/>
          </w:rPr>
          <w:fldChar w:fldCharType="separate"/>
        </w:r>
        <w:r w:rsidR="00EE7BD2">
          <w:rPr>
            <w:noProof/>
            <w:webHidden/>
          </w:rPr>
          <w:t>3</w:t>
        </w:r>
        <w:r w:rsidR="002A0679">
          <w:rPr>
            <w:noProof/>
            <w:webHidden/>
          </w:rPr>
          <w:fldChar w:fldCharType="end"/>
        </w:r>
      </w:hyperlink>
    </w:p>
    <w:p w:rsidR="002A0679" w:rsidRDefault="00F20301">
      <w:pPr>
        <w:pStyle w:val="TOC2"/>
        <w:tabs>
          <w:tab w:val="right" w:leader="dot" w:pos="9350"/>
        </w:tabs>
        <w:rPr>
          <w:noProof/>
        </w:rPr>
      </w:pPr>
      <w:hyperlink w:anchor="_Toc284578635" w:history="1">
        <w:r w:rsidR="002A0679" w:rsidRPr="00CA2DDE">
          <w:rPr>
            <w:rStyle w:val="Hyperlink"/>
            <w:rFonts w:ascii="Times New Roman" w:hAnsi="Times New Roman" w:cs="Times New Roman"/>
            <w:noProof/>
          </w:rPr>
          <w:t>Current Consumption Data</w:t>
        </w:r>
        <w:r w:rsidR="002A0679">
          <w:rPr>
            <w:noProof/>
            <w:webHidden/>
          </w:rPr>
          <w:tab/>
        </w:r>
        <w:r w:rsidR="002A0679">
          <w:rPr>
            <w:noProof/>
            <w:webHidden/>
          </w:rPr>
          <w:fldChar w:fldCharType="begin"/>
        </w:r>
        <w:r w:rsidR="002A0679">
          <w:rPr>
            <w:noProof/>
            <w:webHidden/>
          </w:rPr>
          <w:instrText xml:space="preserve"> PAGEREF _Toc284578635 \h </w:instrText>
        </w:r>
        <w:r w:rsidR="002A0679">
          <w:rPr>
            <w:noProof/>
            <w:webHidden/>
          </w:rPr>
        </w:r>
        <w:r w:rsidR="002A0679">
          <w:rPr>
            <w:noProof/>
            <w:webHidden/>
          </w:rPr>
          <w:fldChar w:fldCharType="separate"/>
        </w:r>
        <w:r w:rsidR="00EE7BD2">
          <w:rPr>
            <w:noProof/>
            <w:webHidden/>
          </w:rPr>
          <w:t>3</w:t>
        </w:r>
        <w:r w:rsidR="002A0679">
          <w:rPr>
            <w:noProof/>
            <w:webHidden/>
          </w:rPr>
          <w:fldChar w:fldCharType="end"/>
        </w:r>
      </w:hyperlink>
    </w:p>
    <w:p w:rsidR="002A0679" w:rsidRDefault="00F20301">
      <w:pPr>
        <w:pStyle w:val="TOC3"/>
        <w:tabs>
          <w:tab w:val="right" w:leader="dot" w:pos="9350"/>
        </w:tabs>
        <w:rPr>
          <w:noProof/>
        </w:rPr>
      </w:pPr>
      <w:hyperlink w:anchor="_Toc284578636" w:history="1">
        <w:r w:rsidR="002A0679" w:rsidRPr="00CA2DDE">
          <w:rPr>
            <w:rStyle w:val="Hyperlink"/>
            <w:rFonts w:ascii="Times New Roman" w:hAnsi="Times New Roman" w:cs="Times New Roman"/>
            <w:noProof/>
          </w:rPr>
          <w:t>Electricity</w:t>
        </w:r>
        <w:r w:rsidR="002A0679">
          <w:rPr>
            <w:noProof/>
            <w:webHidden/>
          </w:rPr>
          <w:tab/>
        </w:r>
        <w:r w:rsidR="002A0679">
          <w:rPr>
            <w:noProof/>
            <w:webHidden/>
          </w:rPr>
          <w:fldChar w:fldCharType="begin"/>
        </w:r>
        <w:r w:rsidR="002A0679">
          <w:rPr>
            <w:noProof/>
            <w:webHidden/>
          </w:rPr>
          <w:instrText xml:space="preserve"> PAGEREF _Toc284578636 \h </w:instrText>
        </w:r>
        <w:r w:rsidR="002A0679">
          <w:rPr>
            <w:noProof/>
            <w:webHidden/>
          </w:rPr>
        </w:r>
        <w:r w:rsidR="002A0679">
          <w:rPr>
            <w:noProof/>
            <w:webHidden/>
          </w:rPr>
          <w:fldChar w:fldCharType="separate"/>
        </w:r>
        <w:r w:rsidR="00EE7BD2">
          <w:rPr>
            <w:noProof/>
            <w:webHidden/>
          </w:rPr>
          <w:t>3</w:t>
        </w:r>
        <w:r w:rsidR="002A0679">
          <w:rPr>
            <w:noProof/>
            <w:webHidden/>
          </w:rPr>
          <w:fldChar w:fldCharType="end"/>
        </w:r>
      </w:hyperlink>
    </w:p>
    <w:p w:rsidR="002A0679" w:rsidRDefault="00F20301">
      <w:pPr>
        <w:pStyle w:val="TOC3"/>
        <w:tabs>
          <w:tab w:val="right" w:leader="dot" w:pos="9350"/>
        </w:tabs>
        <w:rPr>
          <w:noProof/>
        </w:rPr>
      </w:pPr>
      <w:hyperlink w:anchor="_Toc284578637" w:history="1">
        <w:r w:rsidR="002A0679" w:rsidRPr="00CA2DDE">
          <w:rPr>
            <w:rStyle w:val="Hyperlink"/>
            <w:rFonts w:ascii="Times New Roman" w:hAnsi="Times New Roman" w:cs="Times New Roman"/>
            <w:noProof/>
          </w:rPr>
          <w:t>Natural Gas</w:t>
        </w:r>
        <w:r w:rsidR="002A0679">
          <w:rPr>
            <w:noProof/>
            <w:webHidden/>
          </w:rPr>
          <w:tab/>
        </w:r>
        <w:r w:rsidR="002A0679">
          <w:rPr>
            <w:noProof/>
            <w:webHidden/>
          </w:rPr>
          <w:fldChar w:fldCharType="begin"/>
        </w:r>
        <w:r w:rsidR="002A0679">
          <w:rPr>
            <w:noProof/>
            <w:webHidden/>
          </w:rPr>
          <w:instrText xml:space="preserve"> PAGEREF _Toc284578637 \h </w:instrText>
        </w:r>
        <w:r w:rsidR="002A0679">
          <w:rPr>
            <w:noProof/>
            <w:webHidden/>
          </w:rPr>
        </w:r>
        <w:r w:rsidR="002A0679">
          <w:rPr>
            <w:noProof/>
            <w:webHidden/>
          </w:rPr>
          <w:fldChar w:fldCharType="separate"/>
        </w:r>
        <w:r w:rsidR="00EE7BD2">
          <w:rPr>
            <w:noProof/>
            <w:webHidden/>
          </w:rPr>
          <w:t>6</w:t>
        </w:r>
        <w:r w:rsidR="002A0679">
          <w:rPr>
            <w:noProof/>
            <w:webHidden/>
          </w:rPr>
          <w:fldChar w:fldCharType="end"/>
        </w:r>
      </w:hyperlink>
    </w:p>
    <w:p w:rsidR="002A0679" w:rsidRDefault="00F20301">
      <w:pPr>
        <w:pStyle w:val="TOC2"/>
        <w:tabs>
          <w:tab w:val="right" w:leader="dot" w:pos="9350"/>
        </w:tabs>
        <w:rPr>
          <w:noProof/>
        </w:rPr>
      </w:pPr>
      <w:hyperlink w:anchor="_Toc284578638" w:history="1">
        <w:r w:rsidR="00D9448B">
          <w:rPr>
            <w:rStyle w:val="Hyperlink"/>
            <w:rFonts w:ascii="Times New Roman" w:hAnsi="Times New Roman" w:cs="Times New Roman"/>
            <w:noProof/>
          </w:rPr>
          <w:t>Looking Back at 2012</w:t>
        </w:r>
        <w:r w:rsidR="002A0679">
          <w:rPr>
            <w:noProof/>
            <w:webHidden/>
          </w:rPr>
          <w:tab/>
        </w:r>
        <w:r w:rsidR="00B34547">
          <w:rPr>
            <w:noProof/>
            <w:webHidden/>
          </w:rPr>
          <w:t>8</w:t>
        </w:r>
      </w:hyperlink>
    </w:p>
    <w:p w:rsidR="002A0679" w:rsidRDefault="00F20301">
      <w:pPr>
        <w:pStyle w:val="TOC2"/>
        <w:tabs>
          <w:tab w:val="right" w:leader="dot" w:pos="9350"/>
        </w:tabs>
        <w:rPr>
          <w:noProof/>
        </w:rPr>
      </w:pPr>
      <w:hyperlink w:anchor="_Toc284578639" w:history="1">
        <w:r w:rsidR="00B34547">
          <w:rPr>
            <w:rStyle w:val="Hyperlink"/>
            <w:rFonts w:ascii="Times New Roman" w:hAnsi="Times New Roman" w:cs="Times New Roman"/>
            <w:noProof/>
          </w:rPr>
          <w:t>2013</w:t>
        </w:r>
        <w:r w:rsidR="002A0679" w:rsidRPr="00CA2DDE">
          <w:rPr>
            <w:rStyle w:val="Hyperlink"/>
            <w:rFonts w:ascii="Times New Roman" w:hAnsi="Times New Roman" w:cs="Times New Roman"/>
            <w:noProof/>
          </w:rPr>
          <w:t xml:space="preserve"> Goals and Initiatives</w:t>
        </w:r>
        <w:r w:rsidR="002A0679">
          <w:rPr>
            <w:noProof/>
            <w:webHidden/>
          </w:rPr>
          <w:tab/>
        </w:r>
        <w:r w:rsidR="002A0679">
          <w:rPr>
            <w:noProof/>
            <w:webHidden/>
          </w:rPr>
          <w:fldChar w:fldCharType="begin"/>
        </w:r>
        <w:r w:rsidR="002A0679">
          <w:rPr>
            <w:noProof/>
            <w:webHidden/>
          </w:rPr>
          <w:instrText xml:space="preserve"> PAGEREF _Toc284578639 \h </w:instrText>
        </w:r>
        <w:r w:rsidR="002A0679">
          <w:rPr>
            <w:noProof/>
            <w:webHidden/>
          </w:rPr>
        </w:r>
        <w:r w:rsidR="002A0679">
          <w:rPr>
            <w:noProof/>
            <w:webHidden/>
          </w:rPr>
          <w:fldChar w:fldCharType="separate"/>
        </w:r>
        <w:r w:rsidR="00EE7BD2">
          <w:rPr>
            <w:noProof/>
            <w:webHidden/>
          </w:rPr>
          <w:t>9</w:t>
        </w:r>
        <w:r w:rsidR="002A0679">
          <w:rPr>
            <w:noProof/>
            <w:webHidden/>
          </w:rPr>
          <w:fldChar w:fldCharType="end"/>
        </w:r>
      </w:hyperlink>
    </w:p>
    <w:p w:rsidR="002A0679" w:rsidRDefault="00F20301">
      <w:pPr>
        <w:pStyle w:val="TOC1"/>
        <w:tabs>
          <w:tab w:val="right" w:leader="dot" w:pos="9350"/>
        </w:tabs>
        <w:rPr>
          <w:noProof/>
        </w:rPr>
      </w:pPr>
      <w:hyperlink w:anchor="_Toc284578640" w:history="1">
        <w:r w:rsidR="002A0679" w:rsidRPr="00CA2DDE">
          <w:rPr>
            <w:rStyle w:val="Hyperlink"/>
            <w:rFonts w:ascii="Times New Roman" w:hAnsi="Times New Roman" w:cs="Times New Roman"/>
            <w:noProof/>
          </w:rPr>
          <w:t>Solid Waste and Recycling</w:t>
        </w:r>
        <w:r w:rsidR="002A0679">
          <w:rPr>
            <w:noProof/>
            <w:webHidden/>
          </w:rPr>
          <w:tab/>
        </w:r>
        <w:r w:rsidR="002A0679">
          <w:rPr>
            <w:noProof/>
            <w:webHidden/>
          </w:rPr>
          <w:fldChar w:fldCharType="begin"/>
        </w:r>
        <w:r w:rsidR="002A0679">
          <w:rPr>
            <w:noProof/>
            <w:webHidden/>
          </w:rPr>
          <w:instrText xml:space="preserve"> PAGEREF _Toc284578640 \h </w:instrText>
        </w:r>
        <w:r w:rsidR="002A0679">
          <w:rPr>
            <w:noProof/>
            <w:webHidden/>
          </w:rPr>
        </w:r>
        <w:r w:rsidR="002A0679">
          <w:rPr>
            <w:noProof/>
            <w:webHidden/>
          </w:rPr>
          <w:fldChar w:fldCharType="separate"/>
        </w:r>
        <w:r w:rsidR="00EE7BD2">
          <w:rPr>
            <w:noProof/>
            <w:webHidden/>
          </w:rPr>
          <w:t>11</w:t>
        </w:r>
        <w:r w:rsidR="002A0679">
          <w:rPr>
            <w:noProof/>
            <w:webHidden/>
          </w:rPr>
          <w:fldChar w:fldCharType="end"/>
        </w:r>
      </w:hyperlink>
    </w:p>
    <w:p w:rsidR="002A0679" w:rsidRDefault="00F20301">
      <w:pPr>
        <w:pStyle w:val="TOC2"/>
        <w:tabs>
          <w:tab w:val="right" w:leader="dot" w:pos="9350"/>
        </w:tabs>
        <w:rPr>
          <w:noProof/>
        </w:rPr>
      </w:pPr>
      <w:hyperlink w:anchor="_Toc284578641" w:history="1">
        <w:r w:rsidR="002A0679" w:rsidRPr="00CA2DDE">
          <w:rPr>
            <w:rStyle w:val="Hyperlink"/>
            <w:rFonts w:ascii="Times New Roman" w:hAnsi="Times New Roman" w:cs="Times New Roman"/>
            <w:noProof/>
          </w:rPr>
          <w:t>Current Data</w:t>
        </w:r>
        <w:r w:rsidR="002A0679">
          <w:rPr>
            <w:noProof/>
            <w:webHidden/>
          </w:rPr>
          <w:tab/>
        </w:r>
        <w:r w:rsidR="002A0679">
          <w:rPr>
            <w:noProof/>
            <w:webHidden/>
          </w:rPr>
          <w:fldChar w:fldCharType="begin"/>
        </w:r>
        <w:r w:rsidR="002A0679">
          <w:rPr>
            <w:noProof/>
            <w:webHidden/>
          </w:rPr>
          <w:instrText xml:space="preserve"> PAGEREF _Toc284578641 \h </w:instrText>
        </w:r>
        <w:r w:rsidR="002A0679">
          <w:rPr>
            <w:noProof/>
            <w:webHidden/>
          </w:rPr>
        </w:r>
        <w:r w:rsidR="002A0679">
          <w:rPr>
            <w:noProof/>
            <w:webHidden/>
          </w:rPr>
          <w:fldChar w:fldCharType="separate"/>
        </w:r>
        <w:r w:rsidR="00EE7BD2">
          <w:rPr>
            <w:noProof/>
            <w:webHidden/>
          </w:rPr>
          <w:t>12</w:t>
        </w:r>
        <w:r w:rsidR="002A0679">
          <w:rPr>
            <w:noProof/>
            <w:webHidden/>
          </w:rPr>
          <w:fldChar w:fldCharType="end"/>
        </w:r>
      </w:hyperlink>
    </w:p>
    <w:p w:rsidR="002A0679" w:rsidRDefault="00F20301">
      <w:pPr>
        <w:pStyle w:val="TOC2"/>
        <w:tabs>
          <w:tab w:val="right" w:leader="dot" w:pos="9350"/>
        </w:tabs>
        <w:rPr>
          <w:noProof/>
        </w:rPr>
      </w:pPr>
      <w:hyperlink w:anchor="_Toc284578642" w:history="1">
        <w:r w:rsidR="00025670">
          <w:rPr>
            <w:rStyle w:val="Hyperlink"/>
            <w:rFonts w:ascii="Times New Roman" w:hAnsi="Times New Roman" w:cs="Times New Roman"/>
            <w:noProof/>
          </w:rPr>
          <w:t>Looking Back at 2012</w:t>
        </w:r>
        <w:r w:rsidR="002A0679">
          <w:rPr>
            <w:noProof/>
            <w:webHidden/>
          </w:rPr>
          <w:tab/>
        </w:r>
        <w:r w:rsidR="00B34547">
          <w:rPr>
            <w:noProof/>
            <w:webHidden/>
          </w:rPr>
          <w:t>12</w:t>
        </w:r>
      </w:hyperlink>
    </w:p>
    <w:p w:rsidR="002A0679" w:rsidRDefault="00F20301">
      <w:pPr>
        <w:pStyle w:val="TOC2"/>
        <w:tabs>
          <w:tab w:val="right" w:leader="dot" w:pos="9350"/>
        </w:tabs>
        <w:rPr>
          <w:noProof/>
        </w:rPr>
      </w:pPr>
      <w:hyperlink w:anchor="_Toc284578643" w:history="1">
        <w:r w:rsidR="00D9448B">
          <w:rPr>
            <w:rStyle w:val="Hyperlink"/>
            <w:rFonts w:ascii="Times New Roman" w:hAnsi="Times New Roman" w:cs="Times New Roman"/>
            <w:noProof/>
          </w:rPr>
          <w:t>2013</w:t>
        </w:r>
        <w:r w:rsidR="002A0679" w:rsidRPr="00CA2DDE">
          <w:rPr>
            <w:rStyle w:val="Hyperlink"/>
            <w:rFonts w:ascii="Times New Roman" w:hAnsi="Times New Roman" w:cs="Times New Roman"/>
            <w:noProof/>
          </w:rPr>
          <w:t xml:space="preserve"> Goals &amp; Initiatives</w:t>
        </w:r>
        <w:r w:rsidR="002A0679">
          <w:rPr>
            <w:noProof/>
            <w:webHidden/>
          </w:rPr>
          <w:tab/>
        </w:r>
        <w:r w:rsidR="002A0679">
          <w:rPr>
            <w:noProof/>
            <w:webHidden/>
          </w:rPr>
          <w:fldChar w:fldCharType="begin"/>
        </w:r>
        <w:r w:rsidR="002A0679">
          <w:rPr>
            <w:noProof/>
            <w:webHidden/>
          </w:rPr>
          <w:instrText xml:space="preserve"> PAGEREF _Toc284578643 \h </w:instrText>
        </w:r>
        <w:r w:rsidR="002A0679">
          <w:rPr>
            <w:noProof/>
            <w:webHidden/>
          </w:rPr>
        </w:r>
        <w:r w:rsidR="002A0679">
          <w:rPr>
            <w:noProof/>
            <w:webHidden/>
          </w:rPr>
          <w:fldChar w:fldCharType="separate"/>
        </w:r>
        <w:r w:rsidR="00EE7BD2">
          <w:rPr>
            <w:noProof/>
            <w:webHidden/>
          </w:rPr>
          <w:t>13</w:t>
        </w:r>
        <w:r w:rsidR="002A0679">
          <w:rPr>
            <w:noProof/>
            <w:webHidden/>
          </w:rPr>
          <w:fldChar w:fldCharType="end"/>
        </w:r>
      </w:hyperlink>
    </w:p>
    <w:p w:rsidR="002A0679" w:rsidRDefault="00F20301">
      <w:pPr>
        <w:pStyle w:val="TOC1"/>
        <w:tabs>
          <w:tab w:val="right" w:leader="dot" w:pos="9350"/>
        </w:tabs>
        <w:rPr>
          <w:noProof/>
        </w:rPr>
      </w:pPr>
      <w:hyperlink w:anchor="_Toc284578644" w:history="1">
        <w:r w:rsidR="002A0679" w:rsidRPr="00CA2DDE">
          <w:rPr>
            <w:rStyle w:val="Hyperlink"/>
            <w:rFonts w:ascii="Times New Roman" w:hAnsi="Times New Roman" w:cs="Times New Roman"/>
            <w:noProof/>
          </w:rPr>
          <w:t>Building Codes and Construction</w:t>
        </w:r>
        <w:r w:rsidR="002A0679">
          <w:rPr>
            <w:noProof/>
            <w:webHidden/>
          </w:rPr>
          <w:tab/>
        </w:r>
        <w:r w:rsidR="002A0679">
          <w:rPr>
            <w:noProof/>
            <w:webHidden/>
          </w:rPr>
          <w:fldChar w:fldCharType="begin"/>
        </w:r>
        <w:r w:rsidR="002A0679">
          <w:rPr>
            <w:noProof/>
            <w:webHidden/>
          </w:rPr>
          <w:instrText xml:space="preserve"> PAGEREF _Toc284578644 \h </w:instrText>
        </w:r>
        <w:r w:rsidR="002A0679">
          <w:rPr>
            <w:noProof/>
            <w:webHidden/>
          </w:rPr>
        </w:r>
        <w:r w:rsidR="002A0679">
          <w:rPr>
            <w:noProof/>
            <w:webHidden/>
          </w:rPr>
          <w:fldChar w:fldCharType="separate"/>
        </w:r>
        <w:r w:rsidR="00EE7BD2">
          <w:rPr>
            <w:noProof/>
            <w:webHidden/>
          </w:rPr>
          <w:t>14</w:t>
        </w:r>
        <w:r w:rsidR="002A0679">
          <w:rPr>
            <w:noProof/>
            <w:webHidden/>
          </w:rPr>
          <w:fldChar w:fldCharType="end"/>
        </w:r>
      </w:hyperlink>
    </w:p>
    <w:p w:rsidR="002A0679" w:rsidRDefault="00F20301">
      <w:pPr>
        <w:pStyle w:val="TOC2"/>
        <w:tabs>
          <w:tab w:val="right" w:leader="dot" w:pos="9350"/>
        </w:tabs>
        <w:rPr>
          <w:noProof/>
        </w:rPr>
      </w:pPr>
      <w:hyperlink w:anchor="_Toc284578645" w:history="1">
        <w:r w:rsidR="00D9448B">
          <w:rPr>
            <w:rStyle w:val="Hyperlink"/>
            <w:rFonts w:ascii="Times New Roman" w:hAnsi="Times New Roman" w:cs="Times New Roman"/>
            <w:noProof/>
          </w:rPr>
          <w:t>Looking Back at 2012</w:t>
        </w:r>
        <w:r w:rsidR="002A0679">
          <w:rPr>
            <w:noProof/>
            <w:webHidden/>
          </w:rPr>
          <w:tab/>
        </w:r>
        <w:r w:rsidR="002A0679">
          <w:rPr>
            <w:noProof/>
            <w:webHidden/>
          </w:rPr>
          <w:fldChar w:fldCharType="begin"/>
        </w:r>
        <w:r w:rsidR="002A0679">
          <w:rPr>
            <w:noProof/>
            <w:webHidden/>
          </w:rPr>
          <w:instrText xml:space="preserve"> PAGEREF _Toc284578645 \h </w:instrText>
        </w:r>
        <w:r w:rsidR="002A0679">
          <w:rPr>
            <w:noProof/>
            <w:webHidden/>
          </w:rPr>
        </w:r>
        <w:r w:rsidR="002A0679">
          <w:rPr>
            <w:noProof/>
            <w:webHidden/>
          </w:rPr>
          <w:fldChar w:fldCharType="separate"/>
        </w:r>
        <w:r w:rsidR="00EE7BD2">
          <w:rPr>
            <w:noProof/>
            <w:webHidden/>
          </w:rPr>
          <w:t>14</w:t>
        </w:r>
        <w:r w:rsidR="002A0679">
          <w:rPr>
            <w:noProof/>
            <w:webHidden/>
          </w:rPr>
          <w:fldChar w:fldCharType="end"/>
        </w:r>
      </w:hyperlink>
    </w:p>
    <w:p w:rsidR="002A0679" w:rsidRDefault="00F20301">
      <w:pPr>
        <w:pStyle w:val="TOC2"/>
        <w:tabs>
          <w:tab w:val="right" w:leader="dot" w:pos="9350"/>
        </w:tabs>
        <w:rPr>
          <w:noProof/>
        </w:rPr>
      </w:pPr>
      <w:hyperlink w:anchor="_Toc284578646" w:history="1">
        <w:r w:rsidR="00D9448B">
          <w:rPr>
            <w:rStyle w:val="Hyperlink"/>
            <w:rFonts w:ascii="Times New Roman" w:hAnsi="Times New Roman" w:cs="Times New Roman"/>
            <w:noProof/>
          </w:rPr>
          <w:t>2013</w:t>
        </w:r>
        <w:r w:rsidR="002A0679" w:rsidRPr="00CA2DDE">
          <w:rPr>
            <w:rStyle w:val="Hyperlink"/>
            <w:rFonts w:ascii="Times New Roman" w:hAnsi="Times New Roman" w:cs="Times New Roman"/>
            <w:noProof/>
          </w:rPr>
          <w:t xml:space="preserve"> Goals &amp; Initiatives</w:t>
        </w:r>
        <w:r w:rsidR="002A0679">
          <w:rPr>
            <w:noProof/>
            <w:webHidden/>
          </w:rPr>
          <w:tab/>
        </w:r>
        <w:r w:rsidR="002A0679">
          <w:rPr>
            <w:noProof/>
            <w:webHidden/>
          </w:rPr>
          <w:fldChar w:fldCharType="begin"/>
        </w:r>
        <w:r w:rsidR="002A0679">
          <w:rPr>
            <w:noProof/>
            <w:webHidden/>
          </w:rPr>
          <w:instrText xml:space="preserve"> PAGEREF _Toc284578646 \h </w:instrText>
        </w:r>
        <w:r w:rsidR="002A0679">
          <w:rPr>
            <w:noProof/>
            <w:webHidden/>
          </w:rPr>
        </w:r>
        <w:r w:rsidR="002A0679">
          <w:rPr>
            <w:noProof/>
            <w:webHidden/>
          </w:rPr>
          <w:fldChar w:fldCharType="separate"/>
        </w:r>
        <w:r w:rsidR="00EE7BD2">
          <w:rPr>
            <w:noProof/>
            <w:webHidden/>
          </w:rPr>
          <w:t>14</w:t>
        </w:r>
        <w:r w:rsidR="002A0679">
          <w:rPr>
            <w:noProof/>
            <w:webHidden/>
          </w:rPr>
          <w:fldChar w:fldCharType="end"/>
        </w:r>
      </w:hyperlink>
    </w:p>
    <w:p w:rsidR="002A0679" w:rsidRDefault="00F20301">
      <w:pPr>
        <w:pStyle w:val="TOC1"/>
        <w:tabs>
          <w:tab w:val="right" w:leader="dot" w:pos="9350"/>
        </w:tabs>
        <w:rPr>
          <w:noProof/>
        </w:rPr>
      </w:pPr>
      <w:hyperlink w:anchor="_Toc284578647" w:history="1">
        <w:r w:rsidR="002A0679" w:rsidRPr="00CA2DDE">
          <w:rPr>
            <w:rStyle w:val="Hyperlink"/>
            <w:rFonts w:ascii="Times New Roman" w:hAnsi="Times New Roman" w:cs="Times New Roman"/>
            <w:noProof/>
          </w:rPr>
          <w:t>Conclusion</w:t>
        </w:r>
        <w:r w:rsidR="002A0679">
          <w:rPr>
            <w:noProof/>
            <w:webHidden/>
          </w:rPr>
          <w:tab/>
        </w:r>
        <w:r w:rsidR="002A0679">
          <w:rPr>
            <w:noProof/>
            <w:webHidden/>
          </w:rPr>
          <w:fldChar w:fldCharType="begin"/>
        </w:r>
        <w:r w:rsidR="002A0679">
          <w:rPr>
            <w:noProof/>
            <w:webHidden/>
          </w:rPr>
          <w:instrText xml:space="preserve"> PAGEREF _Toc284578647 \h </w:instrText>
        </w:r>
        <w:r w:rsidR="002A0679">
          <w:rPr>
            <w:noProof/>
            <w:webHidden/>
          </w:rPr>
        </w:r>
        <w:r w:rsidR="002A0679">
          <w:rPr>
            <w:noProof/>
            <w:webHidden/>
          </w:rPr>
          <w:fldChar w:fldCharType="separate"/>
        </w:r>
        <w:r w:rsidR="00EE7BD2">
          <w:rPr>
            <w:noProof/>
            <w:webHidden/>
          </w:rPr>
          <w:t>15</w:t>
        </w:r>
        <w:r w:rsidR="002A0679">
          <w:rPr>
            <w:noProof/>
            <w:webHidden/>
          </w:rPr>
          <w:fldChar w:fldCharType="end"/>
        </w:r>
      </w:hyperlink>
    </w:p>
    <w:p w:rsidR="002A0679" w:rsidRDefault="00F20301">
      <w:pPr>
        <w:pStyle w:val="TOC1"/>
        <w:tabs>
          <w:tab w:val="right" w:leader="dot" w:pos="9350"/>
        </w:tabs>
        <w:rPr>
          <w:noProof/>
        </w:rPr>
      </w:pPr>
      <w:hyperlink w:anchor="_Toc284578648" w:history="1">
        <w:r w:rsidR="002A0679" w:rsidRPr="00CA2DDE">
          <w:rPr>
            <w:rStyle w:val="Hyperlink"/>
            <w:rFonts w:ascii="Times New Roman" w:hAnsi="Times New Roman" w:cs="Times New Roman"/>
            <w:noProof/>
          </w:rPr>
          <w:t>Appendix</w:t>
        </w:r>
        <w:r w:rsidR="002A0679">
          <w:rPr>
            <w:noProof/>
            <w:webHidden/>
          </w:rPr>
          <w:tab/>
        </w:r>
        <w:r w:rsidR="002A0679">
          <w:rPr>
            <w:noProof/>
            <w:webHidden/>
          </w:rPr>
          <w:fldChar w:fldCharType="begin"/>
        </w:r>
        <w:r w:rsidR="002A0679">
          <w:rPr>
            <w:noProof/>
            <w:webHidden/>
          </w:rPr>
          <w:instrText xml:space="preserve"> PAGEREF _Toc284578648 \h </w:instrText>
        </w:r>
        <w:r w:rsidR="002A0679">
          <w:rPr>
            <w:noProof/>
            <w:webHidden/>
          </w:rPr>
        </w:r>
        <w:r w:rsidR="002A0679">
          <w:rPr>
            <w:noProof/>
            <w:webHidden/>
          </w:rPr>
          <w:fldChar w:fldCharType="separate"/>
        </w:r>
        <w:r w:rsidR="00EE7BD2">
          <w:rPr>
            <w:noProof/>
            <w:webHidden/>
          </w:rPr>
          <w:t>1</w:t>
        </w:r>
        <w:r w:rsidR="002A0679">
          <w:rPr>
            <w:noProof/>
            <w:webHidden/>
          </w:rPr>
          <w:fldChar w:fldCharType="end"/>
        </w:r>
      </w:hyperlink>
      <w:r w:rsidR="009E29BC">
        <w:rPr>
          <w:noProof/>
        </w:rPr>
        <w:t>7</w:t>
      </w:r>
    </w:p>
    <w:p w:rsidR="002A0679" w:rsidRDefault="00F20301">
      <w:pPr>
        <w:pStyle w:val="TOC2"/>
        <w:tabs>
          <w:tab w:val="right" w:leader="dot" w:pos="9350"/>
        </w:tabs>
        <w:rPr>
          <w:noProof/>
        </w:rPr>
      </w:pPr>
      <w:hyperlink w:anchor="_Toc284578649" w:history="1">
        <w:r w:rsidR="002A0679" w:rsidRPr="00CA2DDE">
          <w:rPr>
            <w:rStyle w:val="Hyperlink"/>
            <w:rFonts w:ascii="Times New Roman" w:hAnsi="Times New Roman" w:cs="Times New Roman"/>
            <w:noProof/>
          </w:rPr>
          <w:t>Ordinance 2009-3382</w:t>
        </w:r>
        <w:r w:rsidR="002A0679">
          <w:rPr>
            <w:noProof/>
            <w:webHidden/>
          </w:rPr>
          <w:tab/>
        </w:r>
        <w:r w:rsidR="002A0679">
          <w:rPr>
            <w:noProof/>
            <w:webHidden/>
          </w:rPr>
          <w:fldChar w:fldCharType="begin"/>
        </w:r>
        <w:r w:rsidR="002A0679">
          <w:rPr>
            <w:noProof/>
            <w:webHidden/>
          </w:rPr>
          <w:instrText xml:space="preserve"> PAGEREF _Toc284578649 \h </w:instrText>
        </w:r>
        <w:r w:rsidR="002A0679">
          <w:rPr>
            <w:noProof/>
            <w:webHidden/>
          </w:rPr>
        </w:r>
        <w:r w:rsidR="002A0679">
          <w:rPr>
            <w:noProof/>
            <w:webHidden/>
          </w:rPr>
          <w:fldChar w:fldCharType="separate"/>
        </w:r>
        <w:r w:rsidR="00EE7BD2">
          <w:rPr>
            <w:noProof/>
            <w:webHidden/>
          </w:rPr>
          <w:t>1</w:t>
        </w:r>
        <w:r w:rsidR="002A0679">
          <w:rPr>
            <w:noProof/>
            <w:webHidden/>
          </w:rPr>
          <w:fldChar w:fldCharType="end"/>
        </w:r>
      </w:hyperlink>
      <w:r w:rsidR="009E29BC">
        <w:rPr>
          <w:noProof/>
        </w:rPr>
        <w:t>7</w:t>
      </w:r>
    </w:p>
    <w:p w:rsidR="002A0679" w:rsidRDefault="002A0679">
      <w:r w:rsidRPr="00DF3CB4">
        <w:rPr>
          <w:rFonts w:ascii="Times New Roman" w:hAnsi="Times New Roman" w:cs="Times New Roman"/>
        </w:rPr>
        <w:fldChar w:fldCharType="end"/>
      </w:r>
    </w:p>
    <w:p w:rsidR="002A0679" w:rsidRDefault="002A0679" w:rsidP="00B13BCC">
      <w:pPr>
        <w:spacing w:after="0" w:line="240" w:lineRule="auto"/>
        <w:rPr>
          <w:rFonts w:ascii="Times New Roman" w:hAnsi="Times New Roman" w:cs="Times New Roman"/>
          <w:sz w:val="24"/>
          <w:szCs w:val="24"/>
        </w:rPr>
      </w:pPr>
    </w:p>
    <w:p w:rsidR="002A0679" w:rsidRDefault="002A0679" w:rsidP="00B13BCC">
      <w:pPr>
        <w:spacing w:after="0" w:line="240" w:lineRule="auto"/>
        <w:rPr>
          <w:rFonts w:ascii="Times New Roman" w:hAnsi="Times New Roman" w:cs="Times New Roman"/>
          <w:sz w:val="24"/>
          <w:szCs w:val="24"/>
        </w:rPr>
      </w:pPr>
    </w:p>
    <w:p w:rsidR="002A0679" w:rsidRDefault="002A0679" w:rsidP="00B13BCC">
      <w:pPr>
        <w:spacing w:after="0" w:line="240" w:lineRule="auto"/>
        <w:rPr>
          <w:rFonts w:ascii="Times New Roman" w:hAnsi="Times New Roman" w:cs="Times New Roman"/>
          <w:sz w:val="24"/>
          <w:szCs w:val="24"/>
        </w:rPr>
      </w:pPr>
    </w:p>
    <w:p w:rsidR="002A0679" w:rsidRPr="00DE4CBF" w:rsidRDefault="002A0679" w:rsidP="00B0560F">
      <w:pPr>
        <w:spacing w:after="0" w:line="240" w:lineRule="auto"/>
        <w:rPr>
          <w:rFonts w:ascii="Times New Roman" w:hAnsi="Times New Roman" w:cs="Times New Roman"/>
          <w:b/>
          <w:color w:val="365F91"/>
          <w:sz w:val="28"/>
          <w:szCs w:val="28"/>
        </w:rPr>
      </w:pPr>
      <w:r>
        <w:rPr>
          <w:rFonts w:ascii="Times New Roman" w:hAnsi="Times New Roman" w:cs="Times New Roman"/>
          <w:sz w:val="24"/>
          <w:szCs w:val="24"/>
        </w:rPr>
        <w:br w:type="page"/>
      </w:r>
      <w:bookmarkStart w:id="1" w:name="_Toc284578633"/>
      <w:r w:rsidRPr="00DE4CBF">
        <w:rPr>
          <w:rFonts w:ascii="Times New Roman" w:hAnsi="Times New Roman" w:cs="Times New Roman"/>
          <w:b/>
          <w:color w:val="365F91"/>
          <w:sz w:val="28"/>
          <w:szCs w:val="28"/>
        </w:rPr>
        <w:lastRenderedPageBreak/>
        <w:t>Introduction</w:t>
      </w:r>
      <w:bookmarkEnd w:id="1"/>
    </w:p>
    <w:p w:rsidR="002A0679" w:rsidRPr="00DF3CB4" w:rsidRDefault="002A0679" w:rsidP="00B13BCC">
      <w:pPr>
        <w:spacing w:after="0" w:line="240" w:lineRule="auto"/>
        <w:rPr>
          <w:rFonts w:ascii="Times New Roman" w:hAnsi="Times New Roman" w:cs="Times New Roman"/>
          <w:sz w:val="24"/>
          <w:szCs w:val="24"/>
        </w:rPr>
      </w:pPr>
      <w:r w:rsidRPr="00DF3CB4">
        <w:rPr>
          <w:rFonts w:ascii="Times New Roman" w:hAnsi="Times New Roman" w:cs="Times New Roman"/>
          <w:sz w:val="24"/>
          <w:szCs w:val="24"/>
        </w:rPr>
        <w:t xml:space="preserve">As required by Ordinance #2009-3382 (more commonly referred to as the “Environmental Ordinance”, and attached to this report as Appendix A),  the following pages contain the “annual report to the City Council reporting the energy consumption performance for [the] previous year and the plan of reduction or plan for continued maintenance.”  The report is divided into three primary areas: </w:t>
      </w:r>
      <w:r>
        <w:rPr>
          <w:rFonts w:ascii="Times New Roman" w:hAnsi="Times New Roman" w:cs="Times New Roman"/>
          <w:sz w:val="24"/>
          <w:szCs w:val="24"/>
        </w:rPr>
        <w:t>E</w:t>
      </w:r>
      <w:r w:rsidRPr="00DF3CB4">
        <w:rPr>
          <w:rFonts w:ascii="Times New Roman" w:hAnsi="Times New Roman" w:cs="Times New Roman"/>
          <w:sz w:val="24"/>
          <w:szCs w:val="24"/>
        </w:rPr>
        <w:t xml:space="preserve">nergy </w:t>
      </w:r>
      <w:r>
        <w:rPr>
          <w:rFonts w:ascii="Times New Roman" w:hAnsi="Times New Roman" w:cs="Times New Roman"/>
          <w:sz w:val="24"/>
          <w:szCs w:val="24"/>
        </w:rPr>
        <w:t>C</w:t>
      </w:r>
      <w:r w:rsidRPr="00DF3CB4">
        <w:rPr>
          <w:rFonts w:ascii="Times New Roman" w:hAnsi="Times New Roman" w:cs="Times New Roman"/>
          <w:sz w:val="24"/>
          <w:szCs w:val="24"/>
        </w:rPr>
        <w:t xml:space="preserve">onservation, </w:t>
      </w:r>
      <w:r>
        <w:rPr>
          <w:rFonts w:ascii="Times New Roman" w:hAnsi="Times New Roman" w:cs="Times New Roman"/>
          <w:sz w:val="24"/>
          <w:szCs w:val="24"/>
        </w:rPr>
        <w:t>R</w:t>
      </w:r>
      <w:r w:rsidRPr="00DF3CB4">
        <w:rPr>
          <w:rFonts w:ascii="Times New Roman" w:hAnsi="Times New Roman" w:cs="Times New Roman"/>
          <w:sz w:val="24"/>
          <w:szCs w:val="24"/>
        </w:rPr>
        <w:t xml:space="preserve">ecycling and </w:t>
      </w:r>
      <w:r>
        <w:rPr>
          <w:rFonts w:ascii="Times New Roman" w:hAnsi="Times New Roman" w:cs="Times New Roman"/>
          <w:sz w:val="24"/>
          <w:szCs w:val="24"/>
        </w:rPr>
        <w:t>S</w:t>
      </w:r>
      <w:r w:rsidRPr="00DF3CB4">
        <w:rPr>
          <w:rFonts w:ascii="Times New Roman" w:hAnsi="Times New Roman" w:cs="Times New Roman"/>
          <w:sz w:val="24"/>
          <w:szCs w:val="24"/>
        </w:rPr>
        <w:t xml:space="preserve">olid </w:t>
      </w:r>
      <w:r>
        <w:rPr>
          <w:rFonts w:ascii="Times New Roman" w:hAnsi="Times New Roman" w:cs="Times New Roman"/>
          <w:sz w:val="24"/>
          <w:szCs w:val="24"/>
        </w:rPr>
        <w:t>W</w:t>
      </w:r>
      <w:r w:rsidRPr="00DF3CB4">
        <w:rPr>
          <w:rFonts w:ascii="Times New Roman" w:hAnsi="Times New Roman" w:cs="Times New Roman"/>
          <w:sz w:val="24"/>
          <w:szCs w:val="24"/>
        </w:rPr>
        <w:t xml:space="preserve">aste, and </w:t>
      </w:r>
      <w:r>
        <w:rPr>
          <w:rFonts w:ascii="Times New Roman" w:hAnsi="Times New Roman" w:cs="Times New Roman"/>
          <w:sz w:val="24"/>
          <w:szCs w:val="24"/>
        </w:rPr>
        <w:t>B</w:t>
      </w:r>
      <w:r w:rsidRPr="00DF3CB4">
        <w:rPr>
          <w:rFonts w:ascii="Times New Roman" w:hAnsi="Times New Roman" w:cs="Times New Roman"/>
          <w:sz w:val="24"/>
          <w:szCs w:val="24"/>
        </w:rPr>
        <w:t xml:space="preserve">uilding </w:t>
      </w:r>
      <w:r>
        <w:rPr>
          <w:rFonts w:ascii="Times New Roman" w:hAnsi="Times New Roman" w:cs="Times New Roman"/>
          <w:sz w:val="24"/>
          <w:szCs w:val="24"/>
        </w:rPr>
        <w:t>C</w:t>
      </w:r>
      <w:r w:rsidRPr="00DF3CB4">
        <w:rPr>
          <w:rFonts w:ascii="Times New Roman" w:hAnsi="Times New Roman" w:cs="Times New Roman"/>
          <w:sz w:val="24"/>
          <w:szCs w:val="24"/>
        </w:rPr>
        <w:t>odes/</w:t>
      </w:r>
      <w:r>
        <w:rPr>
          <w:rFonts w:ascii="Times New Roman" w:hAnsi="Times New Roman" w:cs="Times New Roman"/>
          <w:sz w:val="24"/>
          <w:szCs w:val="24"/>
        </w:rPr>
        <w:t>C</w:t>
      </w:r>
      <w:r w:rsidRPr="00DF3CB4">
        <w:rPr>
          <w:rFonts w:ascii="Times New Roman" w:hAnsi="Times New Roman" w:cs="Times New Roman"/>
          <w:sz w:val="24"/>
          <w:szCs w:val="24"/>
        </w:rPr>
        <w:t xml:space="preserve">onstruction.  Each area consists of a review of </w:t>
      </w:r>
      <w:r w:rsidR="00D9448B">
        <w:rPr>
          <w:rFonts w:ascii="Times New Roman" w:hAnsi="Times New Roman" w:cs="Times New Roman"/>
          <w:sz w:val="24"/>
          <w:szCs w:val="24"/>
        </w:rPr>
        <w:t>2012</w:t>
      </w:r>
      <w:r>
        <w:rPr>
          <w:rFonts w:ascii="Times New Roman" w:hAnsi="Times New Roman" w:cs="Times New Roman"/>
          <w:sz w:val="24"/>
          <w:szCs w:val="24"/>
        </w:rPr>
        <w:t xml:space="preserve"> </w:t>
      </w:r>
      <w:r w:rsidRPr="00DF3CB4">
        <w:rPr>
          <w:rFonts w:ascii="Times New Roman" w:hAnsi="Times New Roman" w:cs="Times New Roman"/>
          <w:sz w:val="24"/>
          <w:szCs w:val="24"/>
        </w:rPr>
        <w:t xml:space="preserve">consumption data, followed by a look at the policies or initiatives that were accomplished in </w:t>
      </w:r>
      <w:r>
        <w:rPr>
          <w:rFonts w:ascii="Times New Roman" w:hAnsi="Times New Roman" w:cs="Times New Roman"/>
          <w:sz w:val="24"/>
          <w:szCs w:val="24"/>
        </w:rPr>
        <w:t>the past year</w:t>
      </w:r>
      <w:r w:rsidRPr="00DF3CB4">
        <w:rPr>
          <w:rFonts w:ascii="Times New Roman" w:hAnsi="Times New Roman" w:cs="Times New Roman"/>
          <w:sz w:val="24"/>
          <w:szCs w:val="24"/>
        </w:rPr>
        <w:t xml:space="preserve">, and </w:t>
      </w:r>
      <w:r>
        <w:rPr>
          <w:rFonts w:ascii="Times New Roman" w:hAnsi="Times New Roman" w:cs="Times New Roman"/>
          <w:sz w:val="24"/>
          <w:szCs w:val="24"/>
        </w:rPr>
        <w:t xml:space="preserve">concludes with </w:t>
      </w:r>
      <w:r w:rsidRPr="00DF3CB4">
        <w:rPr>
          <w:rFonts w:ascii="Times New Roman" w:hAnsi="Times New Roman" w:cs="Times New Roman"/>
          <w:sz w:val="24"/>
          <w:szCs w:val="24"/>
        </w:rPr>
        <w:t xml:space="preserve">a </w:t>
      </w:r>
      <w:r w:rsidR="00D9448B">
        <w:rPr>
          <w:rFonts w:ascii="Times New Roman" w:hAnsi="Times New Roman" w:cs="Times New Roman"/>
          <w:sz w:val="24"/>
          <w:szCs w:val="24"/>
        </w:rPr>
        <w:t>look ahead at the plans for 2013</w:t>
      </w:r>
      <w:r w:rsidRPr="00DF3CB4">
        <w:rPr>
          <w:rFonts w:ascii="Times New Roman" w:hAnsi="Times New Roman" w:cs="Times New Roman"/>
          <w:sz w:val="24"/>
          <w:szCs w:val="24"/>
        </w:rPr>
        <w:t xml:space="preserve"> to help reduce or maintain </w:t>
      </w:r>
      <w:r>
        <w:rPr>
          <w:rFonts w:ascii="Times New Roman" w:hAnsi="Times New Roman" w:cs="Times New Roman"/>
          <w:sz w:val="24"/>
          <w:szCs w:val="24"/>
        </w:rPr>
        <w:t>levels of consumption</w:t>
      </w:r>
      <w:r w:rsidRPr="00DF3CB4">
        <w:rPr>
          <w:rFonts w:ascii="Times New Roman" w:hAnsi="Times New Roman" w:cs="Times New Roman"/>
          <w:sz w:val="24"/>
          <w:szCs w:val="24"/>
        </w:rPr>
        <w:t>.</w:t>
      </w:r>
    </w:p>
    <w:p w:rsidR="00D9448B" w:rsidRPr="00DF3CB4" w:rsidRDefault="00D9448B" w:rsidP="00D9448B">
      <w:pPr>
        <w:pStyle w:val="Heading1"/>
        <w:rPr>
          <w:rFonts w:ascii="Times New Roman" w:hAnsi="Times New Roman" w:cs="Times New Roman"/>
          <w:b w:val="0"/>
          <w:bCs w:val="0"/>
        </w:rPr>
      </w:pPr>
      <w:bookmarkStart w:id="2" w:name="_Toc284578634"/>
      <w:r w:rsidRPr="00DF3CB4">
        <w:rPr>
          <w:rFonts w:ascii="Times New Roman" w:hAnsi="Times New Roman" w:cs="Times New Roman"/>
        </w:rPr>
        <w:t>Energy Conservation for City Operations</w:t>
      </w:r>
      <w:bookmarkEnd w:id="2"/>
    </w:p>
    <w:p w:rsidR="00D9448B" w:rsidRPr="00DF3CB4" w:rsidRDefault="00D9448B" w:rsidP="00D9448B">
      <w:pPr>
        <w:pStyle w:val="Heading2"/>
        <w:rPr>
          <w:rFonts w:ascii="Times New Roman" w:hAnsi="Times New Roman" w:cs="Times New Roman"/>
          <w:b w:val="0"/>
          <w:bCs w:val="0"/>
          <w:sz w:val="24"/>
          <w:szCs w:val="24"/>
          <w:u w:val="single"/>
        </w:rPr>
      </w:pPr>
      <w:bookmarkStart w:id="3" w:name="_Toc284578635"/>
      <w:r w:rsidRPr="00DF3CB4">
        <w:rPr>
          <w:rFonts w:ascii="Times New Roman" w:hAnsi="Times New Roman" w:cs="Times New Roman"/>
          <w:sz w:val="24"/>
          <w:szCs w:val="24"/>
          <w:u w:val="single"/>
        </w:rPr>
        <w:t>Current Consumption Data</w:t>
      </w:r>
      <w:bookmarkEnd w:id="3"/>
    </w:p>
    <w:p w:rsidR="00D9448B" w:rsidRPr="00DF3CB4" w:rsidRDefault="00D9448B" w:rsidP="00D9448B">
      <w:pPr>
        <w:pStyle w:val="Heading3"/>
        <w:rPr>
          <w:rFonts w:ascii="Times New Roman" w:hAnsi="Times New Roman" w:cs="Times New Roman"/>
          <w:b w:val="0"/>
          <w:bCs w:val="0"/>
          <w:sz w:val="24"/>
          <w:szCs w:val="24"/>
        </w:rPr>
      </w:pPr>
      <w:bookmarkStart w:id="4" w:name="_Toc284578636"/>
      <w:r w:rsidRPr="00DF3CB4">
        <w:rPr>
          <w:rFonts w:ascii="Times New Roman" w:hAnsi="Times New Roman" w:cs="Times New Roman"/>
          <w:sz w:val="24"/>
          <w:szCs w:val="24"/>
        </w:rPr>
        <w:t>Electricity</w:t>
      </w:r>
      <w:bookmarkEnd w:id="4"/>
    </w:p>
    <w:p w:rsidR="00D9448B" w:rsidRPr="007D2E24" w:rsidRDefault="00D9448B" w:rsidP="00D9448B">
      <w:pPr>
        <w:spacing w:after="0" w:line="240" w:lineRule="auto"/>
        <w:rPr>
          <w:rFonts w:ascii="Times New Roman" w:hAnsi="Times New Roman" w:cs="Times New Roman"/>
          <w:sz w:val="24"/>
          <w:szCs w:val="24"/>
          <w:highlight w:val="yellow"/>
        </w:rPr>
      </w:pPr>
      <w:r w:rsidRPr="00DF3CB4">
        <w:rPr>
          <w:rFonts w:ascii="Times New Roman" w:hAnsi="Times New Roman" w:cs="Times New Roman"/>
          <w:sz w:val="24"/>
          <w:szCs w:val="24"/>
        </w:rPr>
        <w:t>Upon passage of the Environmental Ordinance, the City has set a goal of reducing energy consumption by 30% withi</w:t>
      </w:r>
      <w:r>
        <w:rPr>
          <w:rFonts w:ascii="Times New Roman" w:hAnsi="Times New Roman" w:cs="Times New Roman"/>
          <w:sz w:val="24"/>
          <w:szCs w:val="24"/>
        </w:rPr>
        <w:t xml:space="preserve">n five years from the date </w:t>
      </w:r>
      <w:r w:rsidRPr="00DF3CB4">
        <w:rPr>
          <w:rFonts w:ascii="Times New Roman" w:hAnsi="Times New Roman" w:cs="Times New Roman"/>
          <w:sz w:val="24"/>
          <w:szCs w:val="24"/>
        </w:rPr>
        <w:t xml:space="preserve">the ordinance was passed in 2009.  To measure our progress, base rate data from 2008 was gathered and used to calculate </w:t>
      </w:r>
      <w:r>
        <w:rPr>
          <w:rFonts w:ascii="Times New Roman" w:hAnsi="Times New Roman" w:cs="Times New Roman"/>
          <w:sz w:val="24"/>
          <w:szCs w:val="24"/>
        </w:rPr>
        <w:t xml:space="preserve">the </w:t>
      </w:r>
      <w:r w:rsidRPr="00DF3CB4">
        <w:rPr>
          <w:rFonts w:ascii="Times New Roman" w:hAnsi="Times New Roman" w:cs="Times New Roman"/>
          <w:sz w:val="24"/>
          <w:szCs w:val="24"/>
        </w:rPr>
        <w:t xml:space="preserve">target levels of electricity and </w:t>
      </w:r>
      <w:r>
        <w:rPr>
          <w:rFonts w:ascii="Times New Roman" w:hAnsi="Times New Roman" w:cs="Times New Roman"/>
          <w:sz w:val="24"/>
          <w:szCs w:val="24"/>
        </w:rPr>
        <w:t>natural gas reduction.  For 2012</w:t>
      </w:r>
      <w:r w:rsidRPr="00DF3CB4">
        <w:rPr>
          <w:rFonts w:ascii="Times New Roman" w:hAnsi="Times New Roman" w:cs="Times New Roman"/>
          <w:sz w:val="24"/>
          <w:szCs w:val="24"/>
        </w:rPr>
        <w:t>, electricity consu</w:t>
      </w:r>
      <w:r>
        <w:rPr>
          <w:rFonts w:ascii="Times New Roman" w:hAnsi="Times New Roman" w:cs="Times New Roman"/>
          <w:sz w:val="24"/>
          <w:szCs w:val="24"/>
        </w:rPr>
        <w:t>mption citywide (</w:t>
      </w:r>
      <w:r w:rsidR="00911A86">
        <w:rPr>
          <w:rFonts w:ascii="Times New Roman" w:hAnsi="Times New Roman" w:cs="Times New Roman"/>
          <w:sz w:val="24"/>
          <w:szCs w:val="24"/>
        </w:rPr>
        <w:t>including electricity used at C</w:t>
      </w:r>
      <w:r w:rsidRPr="00DF3CB4">
        <w:rPr>
          <w:rFonts w:ascii="Times New Roman" w:hAnsi="Times New Roman" w:cs="Times New Roman"/>
          <w:sz w:val="24"/>
          <w:szCs w:val="24"/>
        </w:rPr>
        <w:t>ity facilities, for street lights, parking lots, parks, and traffic lights</w:t>
      </w:r>
      <w:r>
        <w:rPr>
          <w:rFonts w:ascii="Times New Roman" w:hAnsi="Times New Roman" w:cs="Times New Roman"/>
          <w:sz w:val="24"/>
          <w:szCs w:val="24"/>
        </w:rPr>
        <w:t>) was down 11.05</w:t>
      </w:r>
      <w:r w:rsidRPr="00E05F8E">
        <w:rPr>
          <w:rFonts w:ascii="Times New Roman" w:hAnsi="Times New Roman" w:cs="Times New Roman"/>
          <w:sz w:val="24"/>
          <w:szCs w:val="24"/>
        </w:rPr>
        <w:t xml:space="preserve">% </w:t>
      </w:r>
      <w:r>
        <w:rPr>
          <w:rFonts w:ascii="Times New Roman" w:hAnsi="Times New Roman" w:cs="Times New Roman"/>
          <w:sz w:val="24"/>
          <w:szCs w:val="24"/>
        </w:rPr>
        <w:t xml:space="preserve">compared to </w:t>
      </w:r>
      <w:proofErr w:type="gramStart"/>
      <w:r>
        <w:rPr>
          <w:rFonts w:ascii="Times New Roman" w:hAnsi="Times New Roman" w:cs="Times New Roman"/>
          <w:sz w:val="24"/>
          <w:szCs w:val="24"/>
        </w:rPr>
        <w:t>2011,</w:t>
      </w:r>
      <w:proofErr w:type="gramEnd"/>
      <w:r>
        <w:rPr>
          <w:rFonts w:ascii="Times New Roman" w:hAnsi="Times New Roman" w:cs="Times New Roman"/>
          <w:sz w:val="24"/>
          <w:szCs w:val="24"/>
        </w:rPr>
        <w:t xml:space="preserve"> and down</w:t>
      </w:r>
      <w:r w:rsidRPr="00DF3CB4">
        <w:rPr>
          <w:rFonts w:ascii="Times New Roman" w:hAnsi="Times New Roman" w:cs="Times New Roman"/>
          <w:sz w:val="24"/>
          <w:szCs w:val="24"/>
        </w:rPr>
        <w:t xml:space="preserve"> </w:t>
      </w:r>
      <w:r>
        <w:rPr>
          <w:rFonts w:ascii="Times New Roman" w:hAnsi="Times New Roman" w:cs="Times New Roman"/>
          <w:sz w:val="24"/>
          <w:szCs w:val="24"/>
        </w:rPr>
        <w:t>7.9</w:t>
      </w:r>
      <w:r w:rsidRPr="00E05F8E">
        <w:rPr>
          <w:rFonts w:ascii="Times New Roman" w:hAnsi="Times New Roman" w:cs="Times New Roman"/>
          <w:sz w:val="24"/>
          <w:szCs w:val="24"/>
        </w:rPr>
        <w:t>%</w:t>
      </w:r>
      <w:r w:rsidRPr="00DF3CB4">
        <w:rPr>
          <w:rFonts w:ascii="Times New Roman" w:hAnsi="Times New Roman" w:cs="Times New Roman"/>
          <w:sz w:val="24"/>
          <w:szCs w:val="24"/>
        </w:rPr>
        <w:t xml:space="preserve"> from </w:t>
      </w:r>
      <w:r w:rsidR="00657F9B">
        <w:rPr>
          <w:rFonts w:ascii="Times New Roman" w:hAnsi="Times New Roman" w:cs="Times New Roman"/>
          <w:sz w:val="24"/>
          <w:szCs w:val="24"/>
        </w:rPr>
        <w:t>the base level</w:t>
      </w:r>
      <w:r w:rsidRPr="00DF3CB4">
        <w:rPr>
          <w:rFonts w:ascii="Times New Roman" w:hAnsi="Times New Roman" w:cs="Times New Roman"/>
          <w:sz w:val="24"/>
          <w:szCs w:val="24"/>
        </w:rPr>
        <w:t xml:space="preserve"> in 2008.  </w:t>
      </w:r>
    </w:p>
    <w:p w:rsidR="00D9448B" w:rsidRPr="004229E5" w:rsidRDefault="00D9448B" w:rsidP="00D9448B">
      <w:pPr>
        <w:pStyle w:val="IntenseQuote"/>
      </w:pPr>
      <w:r w:rsidRPr="004229E5">
        <w:t>Chart 1: Electr</w:t>
      </w:r>
      <w:r w:rsidR="00C004E1">
        <w:t>icity Consumption Citywide, 2012</w:t>
      </w:r>
    </w:p>
    <w:p w:rsidR="00D9448B" w:rsidRPr="007D2E24" w:rsidRDefault="00D9448B" w:rsidP="00D9448B">
      <w:pPr>
        <w:spacing w:after="0" w:line="240" w:lineRule="auto"/>
        <w:jc w:val="center"/>
        <w:rPr>
          <w:rFonts w:ascii="Times New Roman" w:hAnsi="Times New Roman" w:cs="Times New Roman"/>
          <w:sz w:val="24"/>
          <w:szCs w:val="24"/>
          <w:highlight w:val="yellow"/>
        </w:rPr>
      </w:pPr>
      <w:r>
        <w:rPr>
          <w:noProof/>
        </w:rPr>
        <w:drawing>
          <wp:inline distT="0" distB="0" distL="0" distR="0">
            <wp:extent cx="5229225" cy="2924175"/>
            <wp:effectExtent l="0" t="0" r="9525" b="9525"/>
            <wp:docPr id="34"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9448B" w:rsidRDefault="00D9448B" w:rsidP="00D9448B">
      <w:pPr>
        <w:rPr>
          <w:rStyle w:val="IntenseEmphasis"/>
        </w:rPr>
      </w:pPr>
    </w:p>
    <w:p w:rsidR="00D9448B" w:rsidRDefault="00D9448B" w:rsidP="00D9448B">
      <w:pPr>
        <w:rPr>
          <w:rStyle w:val="IntenseEmphasis"/>
        </w:rPr>
      </w:pPr>
    </w:p>
    <w:p w:rsidR="00D9448B" w:rsidRDefault="00D9448B" w:rsidP="00D9448B">
      <w:pPr>
        <w:rPr>
          <w:rStyle w:val="IntenseEmphasis"/>
        </w:rPr>
      </w:pPr>
    </w:p>
    <w:p w:rsidR="00D9448B" w:rsidRPr="00DF3CB4" w:rsidRDefault="00D9448B" w:rsidP="00D9448B">
      <w:pPr>
        <w:rPr>
          <w:rStyle w:val="IntenseEmphasis"/>
        </w:rPr>
      </w:pPr>
      <w:r w:rsidRPr="00DF3CB4">
        <w:rPr>
          <w:rStyle w:val="IntenseEmphasis"/>
        </w:rPr>
        <w:lastRenderedPageBreak/>
        <w:t xml:space="preserve">Electricity Consumption at </w:t>
      </w:r>
      <w:r>
        <w:rPr>
          <w:rStyle w:val="IntenseEmphasis"/>
        </w:rPr>
        <w:t xml:space="preserve">Primary </w:t>
      </w:r>
      <w:r w:rsidRPr="00DF3CB4">
        <w:rPr>
          <w:rStyle w:val="IntenseEmphasis"/>
        </w:rPr>
        <w:t>City Facilities</w:t>
      </w:r>
    </w:p>
    <w:p w:rsidR="00D9448B" w:rsidRPr="00DF3CB4" w:rsidRDefault="00D9448B" w:rsidP="00D9448B">
      <w:pPr>
        <w:spacing w:after="0" w:line="240" w:lineRule="auto"/>
        <w:rPr>
          <w:rFonts w:ascii="Times New Roman" w:hAnsi="Times New Roman" w:cs="Times New Roman"/>
          <w:sz w:val="24"/>
          <w:szCs w:val="24"/>
        </w:rPr>
      </w:pPr>
      <w:r w:rsidRPr="00DF3CB4">
        <w:rPr>
          <w:rFonts w:ascii="Times New Roman" w:hAnsi="Times New Roman" w:cs="Times New Roman"/>
          <w:sz w:val="24"/>
          <w:szCs w:val="24"/>
        </w:rPr>
        <w:t xml:space="preserve">Compared to </w:t>
      </w:r>
      <w:r>
        <w:rPr>
          <w:rFonts w:ascii="Times New Roman" w:hAnsi="Times New Roman" w:cs="Times New Roman"/>
          <w:sz w:val="24"/>
          <w:szCs w:val="24"/>
        </w:rPr>
        <w:t>the base rate data from 2008, 2012 saw an 8% decrease</w:t>
      </w:r>
      <w:r w:rsidRPr="00DF3CB4">
        <w:rPr>
          <w:rFonts w:ascii="Times New Roman" w:hAnsi="Times New Roman" w:cs="Times New Roman"/>
          <w:sz w:val="24"/>
          <w:szCs w:val="24"/>
        </w:rPr>
        <w:t xml:space="preserve"> in the amount of kilowatt hours used at our primary municipal facilities.  All of these facilities are cooled during the spring/summer/fall months using electricity</w:t>
      </w:r>
      <w:r>
        <w:rPr>
          <w:rFonts w:ascii="Times New Roman" w:hAnsi="Times New Roman" w:cs="Times New Roman"/>
          <w:sz w:val="24"/>
          <w:szCs w:val="24"/>
        </w:rPr>
        <w:t xml:space="preserve"> provided by </w:t>
      </w:r>
      <w:proofErr w:type="spellStart"/>
      <w:r>
        <w:rPr>
          <w:rFonts w:ascii="Times New Roman" w:hAnsi="Times New Roman" w:cs="Times New Roman"/>
          <w:sz w:val="24"/>
          <w:szCs w:val="24"/>
        </w:rPr>
        <w:t>Ameren</w:t>
      </w:r>
      <w:r w:rsidRPr="00DF3CB4">
        <w:rPr>
          <w:rFonts w:ascii="Times New Roman" w:hAnsi="Times New Roman" w:cs="Times New Roman"/>
          <w:sz w:val="24"/>
          <w:szCs w:val="24"/>
        </w:rPr>
        <w:t>Missouri</w:t>
      </w:r>
      <w:proofErr w:type="spellEnd"/>
      <w:r w:rsidRPr="00DF3CB4">
        <w:rPr>
          <w:rFonts w:ascii="Times New Roman" w:hAnsi="Times New Roman" w:cs="Times New Roman"/>
          <w:sz w:val="24"/>
          <w:szCs w:val="24"/>
        </w:rPr>
        <w:t>.</w:t>
      </w:r>
      <w:r>
        <w:rPr>
          <w:rFonts w:ascii="Times New Roman" w:hAnsi="Times New Roman" w:cs="Times New Roman"/>
          <w:sz w:val="24"/>
          <w:szCs w:val="24"/>
        </w:rPr>
        <w:t xml:space="preserve"> </w:t>
      </w:r>
      <w:r w:rsidRPr="00DF3CB4">
        <w:rPr>
          <w:rFonts w:ascii="Times New Roman" w:hAnsi="Times New Roman" w:cs="Times New Roman"/>
          <w:sz w:val="24"/>
          <w:szCs w:val="24"/>
        </w:rPr>
        <w:t xml:space="preserve">Year-round lighting of these facilities is also provided by </w:t>
      </w:r>
      <w:proofErr w:type="spellStart"/>
      <w:r w:rsidRPr="00DF3CB4">
        <w:rPr>
          <w:rFonts w:ascii="Times New Roman" w:hAnsi="Times New Roman" w:cs="Times New Roman"/>
          <w:sz w:val="24"/>
          <w:szCs w:val="24"/>
        </w:rPr>
        <w:t>Ameren</w:t>
      </w:r>
      <w:r>
        <w:rPr>
          <w:rFonts w:ascii="Times New Roman" w:hAnsi="Times New Roman" w:cs="Times New Roman"/>
          <w:sz w:val="24"/>
          <w:szCs w:val="24"/>
        </w:rPr>
        <w:t>Missouri</w:t>
      </w:r>
      <w:proofErr w:type="spellEnd"/>
      <w:r w:rsidRPr="00DF3CB4">
        <w:rPr>
          <w:rFonts w:ascii="Times New Roman" w:hAnsi="Times New Roman" w:cs="Times New Roman"/>
          <w:sz w:val="24"/>
          <w:szCs w:val="24"/>
        </w:rPr>
        <w:t>.</w:t>
      </w:r>
    </w:p>
    <w:p w:rsidR="00D9448B" w:rsidRPr="00DF3CB4" w:rsidRDefault="00D9448B" w:rsidP="00D9448B">
      <w:pPr>
        <w:spacing w:after="0" w:line="240" w:lineRule="auto"/>
        <w:rPr>
          <w:rFonts w:ascii="Times New Roman" w:hAnsi="Times New Roman" w:cs="Times New Roman"/>
          <w:sz w:val="24"/>
          <w:szCs w:val="24"/>
        </w:rPr>
      </w:pPr>
    </w:p>
    <w:p w:rsidR="00D9448B" w:rsidRDefault="00D9448B" w:rsidP="00D9448B">
      <w:pPr>
        <w:spacing w:after="0" w:line="240" w:lineRule="auto"/>
        <w:rPr>
          <w:rFonts w:ascii="Times New Roman" w:hAnsi="Times New Roman" w:cs="Times New Roman"/>
          <w:sz w:val="24"/>
          <w:szCs w:val="24"/>
        </w:rPr>
      </w:pPr>
      <w:r w:rsidRPr="00DF3CB4">
        <w:rPr>
          <w:rFonts w:ascii="Times New Roman" w:hAnsi="Times New Roman" w:cs="Times New Roman"/>
          <w:sz w:val="24"/>
          <w:szCs w:val="24"/>
        </w:rPr>
        <w:t xml:space="preserve">The chart below summarizes the total number of kilowatt hours used at </w:t>
      </w:r>
      <w:r>
        <w:rPr>
          <w:rFonts w:ascii="Times New Roman" w:hAnsi="Times New Roman" w:cs="Times New Roman"/>
          <w:sz w:val="24"/>
          <w:szCs w:val="24"/>
        </w:rPr>
        <w:t xml:space="preserve">Ferguson’s primary </w:t>
      </w:r>
      <w:r w:rsidRPr="00DF3CB4">
        <w:rPr>
          <w:rFonts w:ascii="Times New Roman" w:hAnsi="Times New Roman" w:cs="Times New Roman"/>
          <w:sz w:val="24"/>
          <w:szCs w:val="24"/>
        </w:rPr>
        <w:t xml:space="preserve">facilities since 2008.  The red line indicates </w:t>
      </w:r>
      <w:r>
        <w:rPr>
          <w:rFonts w:ascii="Times New Roman" w:hAnsi="Times New Roman" w:cs="Times New Roman"/>
          <w:sz w:val="24"/>
          <w:szCs w:val="24"/>
        </w:rPr>
        <w:t>the City’s</w:t>
      </w:r>
      <w:r w:rsidRPr="00DF3CB4">
        <w:rPr>
          <w:rFonts w:ascii="Times New Roman" w:hAnsi="Times New Roman" w:cs="Times New Roman"/>
          <w:sz w:val="24"/>
          <w:szCs w:val="24"/>
        </w:rPr>
        <w:t xml:space="preserve"> progress towards meeting </w:t>
      </w:r>
      <w:r>
        <w:rPr>
          <w:rFonts w:ascii="Times New Roman" w:hAnsi="Times New Roman" w:cs="Times New Roman"/>
          <w:sz w:val="24"/>
          <w:szCs w:val="24"/>
        </w:rPr>
        <w:t>the</w:t>
      </w:r>
      <w:r w:rsidRPr="00DF3CB4">
        <w:rPr>
          <w:rFonts w:ascii="Times New Roman" w:hAnsi="Times New Roman" w:cs="Times New Roman"/>
          <w:sz w:val="24"/>
          <w:szCs w:val="24"/>
        </w:rPr>
        <w:t xml:space="preserve"> goal of reducing electricity consumption by 30% by the end of 2013.  To keep pace with </w:t>
      </w:r>
      <w:r>
        <w:rPr>
          <w:rFonts w:ascii="Times New Roman" w:hAnsi="Times New Roman" w:cs="Times New Roman"/>
          <w:sz w:val="24"/>
          <w:szCs w:val="24"/>
        </w:rPr>
        <w:t>this</w:t>
      </w:r>
      <w:r w:rsidRPr="00DF3CB4">
        <w:rPr>
          <w:rFonts w:ascii="Times New Roman" w:hAnsi="Times New Roman" w:cs="Times New Roman"/>
          <w:sz w:val="24"/>
          <w:szCs w:val="24"/>
        </w:rPr>
        <w:t xml:space="preserve"> goal, the </w:t>
      </w:r>
      <w:r>
        <w:rPr>
          <w:rFonts w:ascii="Times New Roman" w:hAnsi="Times New Roman" w:cs="Times New Roman"/>
          <w:sz w:val="24"/>
          <w:szCs w:val="24"/>
        </w:rPr>
        <w:t>C</w:t>
      </w:r>
      <w:r w:rsidRPr="00DF3CB4">
        <w:rPr>
          <w:rFonts w:ascii="Times New Roman" w:hAnsi="Times New Roman" w:cs="Times New Roman"/>
          <w:sz w:val="24"/>
          <w:szCs w:val="24"/>
        </w:rPr>
        <w:t>ity would hope to see a 6% reduction every year.</w:t>
      </w:r>
      <w:r w:rsidR="00911A86">
        <w:rPr>
          <w:rFonts w:ascii="Times New Roman" w:hAnsi="Times New Roman" w:cs="Times New Roman"/>
          <w:sz w:val="24"/>
          <w:szCs w:val="24"/>
        </w:rPr>
        <w:t xml:space="preserve">  However, as the C</w:t>
      </w:r>
      <w:r>
        <w:rPr>
          <w:rFonts w:ascii="Times New Roman" w:hAnsi="Times New Roman" w:cs="Times New Roman"/>
          <w:sz w:val="24"/>
          <w:szCs w:val="24"/>
        </w:rPr>
        <w:t xml:space="preserve">ity has decreased its electricity from year to year, </w:t>
      </w:r>
      <w:r w:rsidR="00657F9B">
        <w:rPr>
          <w:rFonts w:ascii="Times New Roman" w:hAnsi="Times New Roman" w:cs="Times New Roman"/>
          <w:sz w:val="24"/>
          <w:szCs w:val="24"/>
        </w:rPr>
        <w:t>with</w:t>
      </w:r>
      <w:r>
        <w:rPr>
          <w:rFonts w:ascii="Times New Roman" w:hAnsi="Times New Roman" w:cs="Times New Roman"/>
          <w:sz w:val="24"/>
          <w:szCs w:val="24"/>
        </w:rPr>
        <w:t xml:space="preserve"> a 3.5% decrease from 2011, with one year left to achieve this goal,</w:t>
      </w:r>
      <w:r w:rsidR="000769BF">
        <w:rPr>
          <w:rFonts w:ascii="Times New Roman" w:hAnsi="Times New Roman" w:cs="Times New Roman"/>
          <w:sz w:val="24"/>
          <w:szCs w:val="24"/>
        </w:rPr>
        <w:t xml:space="preserve"> it appears the goal will not be achieved.  </w:t>
      </w:r>
      <w:r>
        <w:rPr>
          <w:rFonts w:ascii="Times New Roman" w:hAnsi="Times New Roman" w:cs="Times New Roman"/>
          <w:sz w:val="24"/>
          <w:szCs w:val="24"/>
        </w:rPr>
        <w:t>For our goal to be r</w:t>
      </w:r>
      <w:r w:rsidR="00911A86">
        <w:rPr>
          <w:rFonts w:ascii="Times New Roman" w:hAnsi="Times New Roman" w:cs="Times New Roman"/>
          <w:sz w:val="24"/>
          <w:szCs w:val="24"/>
        </w:rPr>
        <w:t>eached by the end of 2013, the C</w:t>
      </w:r>
      <w:r>
        <w:rPr>
          <w:rFonts w:ascii="Times New Roman" w:hAnsi="Times New Roman" w:cs="Times New Roman"/>
          <w:sz w:val="24"/>
          <w:szCs w:val="24"/>
        </w:rPr>
        <w:t>ity would have to see a decrea</w:t>
      </w:r>
      <w:r w:rsidR="000769BF">
        <w:rPr>
          <w:rFonts w:ascii="Times New Roman" w:hAnsi="Times New Roman" w:cs="Times New Roman"/>
          <w:sz w:val="24"/>
          <w:szCs w:val="24"/>
        </w:rPr>
        <w:t>se of nearly 24% from 2012.  This can only be achieved with a significant capital investment to upgrade existing systems.</w:t>
      </w:r>
    </w:p>
    <w:p w:rsidR="00387F62" w:rsidRPr="00DF3CB4" w:rsidRDefault="00387F62" w:rsidP="00D9448B">
      <w:pPr>
        <w:spacing w:after="0" w:line="240" w:lineRule="auto"/>
        <w:rPr>
          <w:rFonts w:ascii="Times New Roman" w:hAnsi="Times New Roman" w:cs="Times New Roman"/>
          <w:sz w:val="24"/>
          <w:szCs w:val="24"/>
        </w:rPr>
      </w:pPr>
    </w:p>
    <w:p w:rsidR="00D9448B" w:rsidRPr="00DF3CB4" w:rsidRDefault="00D9448B" w:rsidP="00D9448B">
      <w:pPr>
        <w:pStyle w:val="IntenseQuote"/>
      </w:pPr>
      <w:r w:rsidRPr="00DF3CB4">
        <w:t xml:space="preserve">Chart 2: Electricity Consumption at </w:t>
      </w:r>
      <w:r>
        <w:t xml:space="preserve">Primary </w:t>
      </w:r>
      <w:r w:rsidRPr="00DF3CB4">
        <w:t>City Facilities</w:t>
      </w:r>
    </w:p>
    <w:p w:rsidR="00D9448B" w:rsidRDefault="00D9448B" w:rsidP="00712384">
      <w:pPr>
        <w:spacing w:after="0" w:line="240" w:lineRule="auto"/>
        <w:jc w:val="center"/>
        <w:rPr>
          <w:rFonts w:ascii="Times New Roman" w:hAnsi="Times New Roman" w:cs="Times New Roman"/>
          <w:sz w:val="24"/>
          <w:szCs w:val="24"/>
          <w:u w:val="single"/>
        </w:rPr>
      </w:pPr>
      <w:r w:rsidRPr="00712384">
        <w:rPr>
          <w:noProof/>
          <w:bdr w:val="single" w:sz="4" w:space="0" w:color="auto"/>
        </w:rPr>
        <w:drawing>
          <wp:inline distT="0" distB="0" distL="0" distR="0" wp14:anchorId="5A78B557" wp14:editId="63D1A232">
            <wp:extent cx="4895446" cy="2343150"/>
            <wp:effectExtent l="0" t="0" r="635" b="0"/>
            <wp:docPr id="3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00692" cy="2345661"/>
                    </a:xfrm>
                    <a:prstGeom prst="rect">
                      <a:avLst/>
                    </a:prstGeom>
                    <a:noFill/>
                    <a:ln>
                      <a:noFill/>
                    </a:ln>
                  </pic:spPr>
                </pic:pic>
              </a:graphicData>
            </a:graphic>
          </wp:inline>
        </w:drawing>
      </w:r>
    </w:p>
    <w:p w:rsidR="00C61F7F" w:rsidRPr="00DF3CB4" w:rsidRDefault="00C61F7F" w:rsidP="00C61F7F">
      <w:pPr>
        <w:spacing w:after="0" w:line="240" w:lineRule="auto"/>
        <w:jc w:val="center"/>
        <w:rPr>
          <w:rFonts w:ascii="Times New Roman" w:hAnsi="Times New Roman" w:cs="Times New Roman"/>
          <w:sz w:val="24"/>
          <w:szCs w:val="24"/>
          <w:u w:val="single"/>
        </w:rPr>
      </w:pPr>
    </w:p>
    <w:p w:rsidR="00D9448B" w:rsidRPr="00CD3837" w:rsidRDefault="00D9448B" w:rsidP="00D9448B">
      <w:pPr>
        <w:spacing w:after="0" w:line="240" w:lineRule="auto"/>
        <w:rPr>
          <w:rFonts w:ascii="Times New Roman" w:hAnsi="Times New Roman" w:cs="Times New Roman"/>
          <w:sz w:val="24"/>
          <w:szCs w:val="24"/>
        </w:rPr>
      </w:pPr>
    </w:p>
    <w:p w:rsidR="00D9448B" w:rsidRDefault="00D9448B" w:rsidP="00D9448B">
      <w:pPr>
        <w:spacing w:after="0" w:line="240" w:lineRule="auto"/>
        <w:jc w:val="center"/>
        <w:rPr>
          <w:rFonts w:ascii="Times New Roman" w:hAnsi="Times New Roman" w:cs="Times New Roman"/>
          <w:sz w:val="18"/>
          <w:szCs w:val="18"/>
        </w:rPr>
      </w:pPr>
    </w:p>
    <w:p w:rsidR="00387F62" w:rsidRPr="00DF3CB4" w:rsidRDefault="00387F62" w:rsidP="00387F62">
      <w:pPr>
        <w:spacing w:after="0" w:line="240" w:lineRule="auto"/>
        <w:rPr>
          <w:rStyle w:val="IntenseEmphasis"/>
        </w:rPr>
      </w:pPr>
      <w:r w:rsidRPr="00DF3CB4">
        <w:rPr>
          <w:rStyle w:val="IntenseEmphasis"/>
        </w:rPr>
        <w:t>Cooling Degree Days</w:t>
      </w:r>
    </w:p>
    <w:p w:rsidR="00387F62" w:rsidRPr="00DF3CB4" w:rsidRDefault="00387F62" w:rsidP="00387F6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Due to the City’s </w:t>
      </w:r>
      <w:r w:rsidRPr="00DF3CB4">
        <w:rPr>
          <w:rFonts w:ascii="Times New Roman" w:hAnsi="Times New Roman" w:cs="Times New Roman"/>
          <w:sz w:val="24"/>
          <w:szCs w:val="24"/>
        </w:rPr>
        <w:t>efforts and increase</w:t>
      </w:r>
      <w:r>
        <w:rPr>
          <w:rFonts w:ascii="Times New Roman" w:hAnsi="Times New Roman" w:cs="Times New Roman"/>
          <w:sz w:val="24"/>
          <w:szCs w:val="24"/>
        </w:rPr>
        <w:t>d awareness, consumption went down significantly in 2012 after an increase in 2010 (when we saw a 4.2% increas</w:t>
      </w:r>
      <w:r w:rsidRPr="00DF3CB4">
        <w:rPr>
          <w:rFonts w:ascii="Times New Roman" w:hAnsi="Times New Roman" w:cs="Times New Roman"/>
          <w:sz w:val="24"/>
          <w:szCs w:val="24"/>
        </w:rPr>
        <w:t>e in # of kilowatt hours used).  To explain what may be happening</w:t>
      </w:r>
      <w:proofErr w:type="gramStart"/>
      <w:r w:rsidRPr="00DF3CB4">
        <w:rPr>
          <w:rFonts w:ascii="Times New Roman" w:hAnsi="Times New Roman" w:cs="Times New Roman"/>
          <w:sz w:val="24"/>
          <w:szCs w:val="24"/>
        </w:rPr>
        <w:t>,</w:t>
      </w:r>
      <w:proofErr w:type="gramEnd"/>
      <w:r w:rsidRPr="00DF3CB4">
        <w:rPr>
          <w:rFonts w:ascii="Times New Roman" w:hAnsi="Times New Roman" w:cs="Times New Roman"/>
          <w:sz w:val="24"/>
          <w:szCs w:val="24"/>
        </w:rPr>
        <w:t xml:space="preserve"> City Staff examined the number of degree days in the St. Louis area for each</w:t>
      </w:r>
      <w:r>
        <w:rPr>
          <w:rFonts w:ascii="Times New Roman" w:hAnsi="Times New Roman" w:cs="Times New Roman"/>
          <w:sz w:val="24"/>
          <w:szCs w:val="24"/>
        </w:rPr>
        <w:t xml:space="preserve"> of the past four</w:t>
      </w:r>
      <w:r w:rsidRPr="00DF3CB4">
        <w:rPr>
          <w:rFonts w:ascii="Times New Roman" w:hAnsi="Times New Roman" w:cs="Times New Roman"/>
          <w:sz w:val="24"/>
          <w:szCs w:val="24"/>
        </w:rPr>
        <w:t xml:space="preserve"> years.  In laymen’s terms, degree days are a measure of the outside air temperature that takes into account by how much (in degrees) and for how long (measured in days, half-days, hours, etc.) the outside temperature was above or below a specific base temperature.  For an explanation of how degree days are calculated, please visit </w:t>
      </w:r>
      <w:hyperlink r:id="rId11" w:history="1">
        <w:r w:rsidRPr="00DF3CB4">
          <w:rPr>
            <w:rStyle w:val="Hyperlink"/>
            <w:rFonts w:ascii="Times New Roman" w:hAnsi="Times New Roman" w:cs="Times New Roman"/>
            <w:sz w:val="24"/>
            <w:szCs w:val="24"/>
          </w:rPr>
          <w:t>http://knol.google.com/k/degree-days#</w:t>
        </w:r>
      </w:hyperlink>
      <w:r w:rsidRPr="00DF3CB4">
        <w:rPr>
          <w:rFonts w:ascii="Times New Roman" w:hAnsi="Times New Roman" w:cs="Times New Roman"/>
          <w:sz w:val="24"/>
          <w:szCs w:val="24"/>
        </w:rPr>
        <w:t xml:space="preserve">.  </w:t>
      </w:r>
    </w:p>
    <w:p w:rsidR="00387F62" w:rsidRDefault="00387F62" w:rsidP="00387F62">
      <w:pPr>
        <w:spacing w:after="0" w:line="240" w:lineRule="auto"/>
        <w:rPr>
          <w:rFonts w:ascii="Times New Roman" w:hAnsi="Times New Roman" w:cs="Times New Roman"/>
          <w:sz w:val="24"/>
          <w:szCs w:val="24"/>
        </w:rPr>
      </w:pPr>
    </w:p>
    <w:p w:rsidR="00CA75CE" w:rsidRDefault="00CA75CE" w:rsidP="00387F62">
      <w:pPr>
        <w:spacing w:after="0" w:line="240" w:lineRule="auto"/>
        <w:rPr>
          <w:rFonts w:ascii="Times New Roman" w:hAnsi="Times New Roman" w:cs="Times New Roman"/>
          <w:sz w:val="24"/>
          <w:szCs w:val="24"/>
        </w:rPr>
      </w:pPr>
    </w:p>
    <w:p w:rsidR="00712384" w:rsidRPr="00712384" w:rsidRDefault="00712384" w:rsidP="002A330D">
      <w:pPr>
        <w:pStyle w:val="IntenseQuote"/>
        <w:ind w:left="720" w:firstLine="720"/>
      </w:pPr>
      <w:r w:rsidRPr="00DF3CB4">
        <w:lastRenderedPageBreak/>
        <w:t>Chart 3: Total Cooling Degree Days (temperature was above 65 degrees)</w:t>
      </w:r>
    </w:p>
    <w:p w:rsidR="00712384" w:rsidRPr="00DF3CB4" w:rsidRDefault="00712384" w:rsidP="00712384">
      <w:pPr>
        <w:spacing w:after="0" w:line="240" w:lineRule="auto"/>
        <w:jc w:val="center"/>
        <w:rPr>
          <w:rFonts w:ascii="Times New Roman" w:hAnsi="Times New Roman" w:cs="Times New Roman"/>
          <w:sz w:val="24"/>
          <w:szCs w:val="24"/>
        </w:rPr>
      </w:pPr>
      <w:r>
        <w:rPr>
          <w:noProof/>
        </w:rPr>
        <w:drawing>
          <wp:inline distT="0" distB="0" distL="0" distR="0" wp14:anchorId="5BA45091" wp14:editId="49B3A94F">
            <wp:extent cx="4752975" cy="2838450"/>
            <wp:effectExtent l="0" t="0" r="9525"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12384" w:rsidRDefault="00712384" w:rsidP="00387F62">
      <w:pPr>
        <w:spacing w:after="0" w:line="240" w:lineRule="auto"/>
        <w:rPr>
          <w:rFonts w:ascii="Times New Roman" w:hAnsi="Times New Roman" w:cs="Times New Roman"/>
          <w:sz w:val="24"/>
          <w:szCs w:val="24"/>
        </w:rPr>
      </w:pPr>
    </w:p>
    <w:p w:rsidR="00712384" w:rsidRPr="002A330D" w:rsidRDefault="00712384" w:rsidP="002A330D">
      <w:pPr>
        <w:pStyle w:val="IntenseQuote"/>
        <w:jc w:val="center"/>
      </w:pPr>
      <w:r w:rsidRPr="002A330D">
        <w:t>Chart 4: Total Cooling Degree Days (temperature was above 65 degrees)</w:t>
      </w:r>
    </w:p>
    <w:tbl>
      <w:tblPr>
        <w:tblStyle w:val="TableGrid"/>
        <w:tblW w:w="0" w:type="auto"/>
        <w:tblInd w:w="1170" w:type="dxa"/>
        <w:tblLook w:val="04A0" w:firstRow="1" w:lastRow="0" w:firstColumn="1" w:lastColumn="0" w:noHBand="0" w:noVBand="1"/>
      </w:tblPr>
      <w:tblGrid>
        <w:gridCol w:w="2240"/>
        <w:gridCol w:w="960"/>
        <w:gridCol w:w="960"/>
        <w:gridCol w:w="960"/>
        <w:gridCol w:w="960"/>
        <w:gridCol w:w="960"/>
      </w:tblGrid>
      <w:tr w:rsidR="00712384" w:rsidRPr="00B0594A" w:rsidTr="002A330D">
        <w:trPr>
          <w:trHeight w:val="263"/>
        </w:trPr>
        <w:tc>
          <w:tcPr>
            <w:tcW w:w="2240" w:type="dxa"/>
            <w:shd w:val="clear" w:color="auto" w:fill="000000"/>
            <w:noWrap/>
            <w:vAlign w:val="bottom"/>
            <w:hideMark/>
          </w:tcPr>
          <w:p w:rsidR="00712384" w:rsidRPr="00B0594A" w:rsidRDefault="00712384" w:rsidP="002A330D">
            <w:pPr>
              <w:jc w:val="center"/>
              <w:rPr>
                <w:rFonts w:ascii="Times New Roman" w:hAnsi="Times New Roman" w:cs="Times New Roman"/>
                <w:sz w:val="18"/>
                <w:szCs w:val="18"/>
              </w:rPr>
            </w:pPr>
            <w:r w:rsidRPr="00B0594A">
              <w:rPr>
                <w:rFonts w:ascii="Times New Roman" w:hAnsi="Times New Roman" w:cs="Times New Roman"/>
                <w:sz w:val="18"/>
                <w:szCs w:val="18"/>
              </w:rPr>
              <w:t>Month</w:t>
            </w:r>
          </w:p>
        </w:tc>
        <w:tc>
          <w:tcPr>
            <w:tcW w:w="960" w:type="dxa"/>
            <w:shd w:val="clear" w:color="auto" w:fill="000000"/>
            <w:noWrap/>
            <w:vAlign w:val="bottom"/>
            <w:hideMark/>
          </w:tcPr>
          <w:p w:rsidR="00712384" w:rsidRPr="00B0594A" w:rsidRDefault="00712384" w:rsidP="002A330D">
            <w:pPr>
              <w:jc w:val="center"/>
              <w:rPr>
                <w:rFonts w:ascii="Times New Roman" w:hAnsi="Times New Roman" w:cs="Times New Roman"/>
                <w:sz w:val="18"/>
                <w:szCs w:val="18"/>
              </w:rPr>
            </w:pPr>
            <w:r w:rsidRPr="00B0594A">
              <w:rPr>
                <w:rFonts w:ascii="Times New Roman" w:hAnsi="Times New Roman" w:cs="Times New Roman"/>
                <w:sz w:val="18"/>
                <w:szCs w:val="18"/>
              </w:rPr>
              <w:t>2008</w:t>
            </w:r>
          </w:p>
        </w:tc>
        <w:tc>
          <w:tcPr>
            <w:tcW w:w="960" w:type="dxa"/>
            <w:shd w:val="clear" w:color="auto" w:fill="000000"/>
            <w:noWrap/>
            <w:vAlign w:val="bottom"/>
            <w:hideMark/>
          </w:tcPr>
          <w:p w:rsidR="00712384" w:rsidRPr="00B0594A" w:rsidRDefault="00712384" w:rsidP="002A330D">
            <w:pPr>
              <w:jc w:val="center"/>
              <w:rPr>
                <w:rFonts w:ascii="Times New Roman" w:hAnsi="Times New Roman" w:cs="Times New Roman"/>
                <w:sz w:val="18"/>
                <w:szCs w:val="18"/>
              </w:rPr>
            </w:pPr>
            <w:r w:rsidRPr="00B0594A">
              <w:rPr>
                <w:rFonts w:ascii="Times New Roman" w:hAnsi="Times New Roman" w:cs="Times New Roman"/>
                <w:sz w:val="18"/>
                <w:szCs w:val="18"/>
              </w:rPr>
              <w:t>2009</w:t>
            </w:r>
          </w:p>
        </w:tc>
        <w:tc>
          <w:tcPr>
            <w:tcW w:w="960" w:type="dxa"/>
            <w:shd w:val="clear" w:color="auto" w:fill="000000"/>
            <w:noWrap/>
            <w:vAlign w:val="bottom"/>
            <w:hideMark/>
          </w:tcPr>
          <w:p w:rsidR="00712384" w:rsidRPr="00B0594A" w:rsidRDefault="00712384" w:rsidP="002A330D">
            <w:pPr>
              <w:jc w:val="center"/>
              <w:rPr>
                <w:rFonts w:ascii="Times New Roman" w:hAnsi="Times New Roman" w:cs="Times New Roman"/>
                <w:sz w:val="18"/>
                <w:szCs w:val="18"/>
              </w:rPr>
            </w:pPr>
            <w:r w:rsidRPr="00B0594A">
              <w:rPr>
                <w:rFonts w:ascii="Times New Roman" w:hAnsi="Times New Roman" w:cs="Times New Roman"/>
                <w:sz w:val="18"/>
                <w:szCs w:val="18"/>
              </w:rPr>
              <w:t>2010</w:t>
            </w:r>
          </w:p>
        </w:tc>
        <w:tc>
          <w:tcPr>
            <w:tcW w:w="960" w:type="dxa"/>
            <w:shd w:val="clear" w:color="auto" w:fill="000000"/>
            <w:noWrap/>
            <w:vAlign w:val="bottom"/>
            <w:hideMark/>
          </w:tcPr>
          <w:p w:rsidR="00712384" w:rsidRPr="00B0594A" w:rsidRDefault="00712384" w:rsidP="002A330D">
            <w:pPr>
              <w:jc w:val="center"/>
              <w:rPr>
                <w:rFonts w:ascii="Times New Roman" w:hAnsi="Times New Roman" w:cs="Times New Roman"/>
                <w:sz w:val="18"/>
                <w:szCs w:val="18"/>
              </w:rPr>
            </w:pPr>
            <w:r w:rsidRPr="00B0594A">
              <w:rPr>
                <w:rFonts w:ascii="Times New Roman" w:hAnsi="Times New Roman" w:cs="Times New Roman"/>
                <w:sz w:val="18"/>
                <w:szCs w:val="18"/>
              </w:rPr>
              <w:t>2011</w:t>
            </w:r>
          </w:p>
        </w:tc>
        <w:tc>
          <w:tcPr>
            <w:tcW w:w="960" w:type="dxa"/>
            <w:shd w:val="clear" w:color="auto" w:fill="000000"/>
            <w:noWrap/>
            <w:vAlign w:val="bottom"/>
            <w:hideMark/>
          </w:tcPr>
          <w:p w:rsidR="00712384" w:rsidRPr="00B0594A" w:rsidRDefault="00712384" w:rsidP="002A330D">
            <w:pPr>
              <w:jc w:val="center"/>
              <w:rPr>
                <w:rFonts w:ascii="Times New Roman" w:hAnsi="Times New Roman" w:cs="Times New Roman"/>
                <w:sz w:val="18"/>
                <w:szCs w:val="18"/>
              </w:rPr>
            </w:pPr>
            <w:r w:rsidRPr="00B0594A">
              <w:rPr>
                <w:rFonts w:ascii="Times New Roman" w:hAnsi="Times New Roman" w:cs="Times New Roman"/>
                <w:sz w:val="18"/>
                <w:szCs w:val="18"/>
              </w:rPr>
              <w:t>2012</w:t>
            </w:r>
          </w:p>
        </w:tc>
      </w:tr>
      <w:tr w:rsidR="00712384" w:rsidRPr="00B0594A" w:rsidTr="002A330D">
        <w:trPr>
          <w:trHeight w:val="263"/>
        </w:trPr>
        <w:tc>
          <w:tcPr>
            <w:tcW w:w="2240" w:type="dxa"/>
            <w:noWrap/>
            <w:vAlign w:val="center"/>
            <w:hideMark/>
          </w:tcPr>
          <w:p w:rsidR="00712384" w:rsidRPr="00B0594A" w:rsidRDefault="00712384" w:rsidP="002A330D">
            <w:pPr>
              <w:jc w:val="center"/>
              <w:rPr>
                <w:rFonts w:ascii="Times New Roman" w:hAnsi="Times New Roman" w:cs="Times New Roman"/>
                <w:sz w:val="18"/>
                <w:szCs w:val="18"/>
              </w:rPr>
            </w:pPr>
            <w:r w:rsidRPr="00B0594A">
              <w:rPr>
                <w:rFonts w:ascii="Times New Roman" w:hAnsi="Times New Roman" w:cs="Times New Roman"/>
                <w:sz w:val="18"/>
                <w:szCs w:val="18"/>
              </w:rPr>
              <w:t>January</w:t>
            </w:r>
          </w:p>
        </w:tc>
        <w:tc>
          <w:tcPr>
            <w:tcW w:w="960" w:type="dxa"/>
            <w:noWrap/>
            <w:hideMark/>
          </w:tcPr>
          <w:p w:rsidR="00712384" w:rsidRPr="00B0594A" w:rsidRDefault="00712384" w:rsidP="00712384">
            <w:pPr>
              <w:jc w:val="center"/>
              <w:rPr>
                <w:rFonts w:ascii="Times New Roman" w:hAnsi="Times New Roman" w:cs="Times New Roman"/>
                <w:sz w:val="18"/>
                <w:szCs w:val="18"/>
              </w:rPr>
            </w:pPr>
            <w:r w:rsidRPr="00B0594A">
              <w:rPr>
                <w:rFonts w:ascii="Times New Roman" w:hAnsi="Times New Roman" w:cs="Times New Roman"/>
                <w:sz w:val="18"/>
                <w:szCs w:val="18"/>
              </w:rPr>
              <w:t>6</w:t>
            </w:r>
          </w:p>
        </w:tc>
        <w:tc>
          <w:tcPr>
            <w:tcW w:w="960" w:type="dxa"/>
            <w:noWrap/>
            <w:hideMark/>
          </w:tcPr>
          <w:p w:rsidR="00712384" w:rsidRPr="00B0594A" w:rsidRDefault="00712384" w:rsidP="00712384">
            <w:pPr>
              <w:jc w:val="center"/>
              <w:rPr>
                <w:rFonts w:ascii="Times New Roman" w:hAnsi="Times New Roman" w:cs="Times New Roman"/>
                <w:sz w:val="18"/>
                <w:szCs w:val="18"/>
              </w:rPr>
            </w:pPr>
            <w:r w:rsidRPr="00B0594A">
              <w:rPr>
                <w:rFonts w:ascii="Times New Roman" w:hAnsi="Times New Roman" w:cs="Times New Roman"/>
                <w:sz w:val="18"/>
                <w:szCs w:val="18"/>
              </w:rPr>
              <w:t>0</w:t>
            </w:r>
          </w:p>
        </w:tc>
        <w:tc>
          <w:tcPr>
            <w:tcW w:w="960" w:type="dxa"/>
            <w:noWrap/>
            <w:hideMark/>
          </w:tcPr>
          <w:p w:rsidR="00712384" w:rsidRPr="00B0594A" w:rsidRDefault="00712384" w:rsidP="00712384">
            <w:pPr>
              <w:jc w:val="center"/>
              <w:rPr>
                <w:rFonts w:ascii="Times New Roman" w:hAnsi="Times New Roman" w:cs="Times New Roman"/>
                <w:sz w:val="18"/>
                <w:szCs w:val="18"/>
              </w:rPr>
            </w:pPr>
            <w:r w:rsidRPr="00B0594A">
              <w:rPr>
                <w:rFonts w:ascii="Times New Roman" w:hAnsi="Times New Roman" w:cs="Times New Roman"/>
                <w:sz w:val="18"/>
                <w:szCs w:val="18"/>
              </w:rPr>
              <w:t>0</w:t>
            </w:r>
          </w:p>
        </w:tc>
        <w:tc>
          <w:tcPr>
            <w:tcW w:w="960" w:type="dxa"/>
            <w:noWrap/>
            <w:hideMark/>
          </w:tcPr>
          <w:p w:rsidR="00712384" w:rsidRPr="00B0594A" w:rsidRDefault="00712384" w:rsidP="00712384">
            <w:pPr>
              <w:jc w:val="center"/>
              <w:rPr>
                <w:rFonts w:ascii="Times New Roman" w:hAnsi="Times New Roman" w:cs="Times New Roman"/>
                <w:sz w:val="18"/>
                <w:szCs w:val="18"/>
              </w:rPr>
            </w:pPr>
            <w:r w:rsidRPr="00B0594A">
              <w:rPr>
                <w:rFonts w:ascii="Times New Roman" w:hAnsi="Times New Roman" w:cs="Times New Roman"/>
                <w:sz w:val="18"/>
                <w:szCs w:val="18"/>
              </w:rPr>
              <w:t>0</w:t>
            </w:r>
          </w:p>
        </w:tc>
        <w:tc>
          <w:tcPr>
            <w:tcW w:w="960" w:type="dxa"/>
            <w:noWrap/>
            <w:hideMark/>
          </w:tcPr>
          <w:p w:rsidR="00712384" w:rsidRPr="00B0594A" w:rsidRDefault="00712384" w:rsidP="00712384">
            <w:pPr>
              <w:jc w:val="center"/>
              <w:rPr>
                <w:rFonts w:ascii="Times New Roman" w:hAnsi="Times New Roman" w:cs="Times New Roman"/>
                <w:sz w:val="18"/>
                <w:szCs w:val="18"/>
              </w:rPr>
            </w:pPr>
            <w:r w:rsidRPr="00B0594A">
              <w:rPr>
                <w:rFonts w:ascii="Times New Roman" w:hAnsi="Times New Roman" w:cs="Times New Roman"/>
                <w:sz w:val="18"/>
                <w:szCs w:val="18"/>
              </w:rPr>
              <w:t>1</w:t>
            </w:r>
          </w:p>
        </w:tc>
      </w:tr>
      <w:tr w:rsidR="00712384" w:rsidRPr="00B0594A" w:rsidTr="002A330D">
        <w:trPr>
          <w:trHeight w:val="263"/>
        </w:trPr>
        <w:tc>
          <w:tcPr>
            <w:tcW w:w="2240" w:type="dxa"/>
            <w:noWrap/>
            <w:hideMark/>
          </w:tcPr>
          <w:p w:rsidR="00712384" w:rsidRPr="00B0594A" w:rsidRDefault="00712384" w:rsidP="00712384">
            <w:pPr>
              <w:jc w:val="center"/>
              <w:rPr>
                <w:rFonts w:ascii="Times New Roman" w:hAnsi="Times New Roman" w:cs="Times New Roman"/>
                <w:sz w:val="18"/>
                <w:szCs w:val="18"/>
              </w:rPr>
            </w:pPr>
            <w:r w:rsidRPr="00B0594A">
              <w:rPr>
                <w:rFonts w:ascii="Times New Roman" w:hAnsi="Times New Roman" w:cs="Times New Roman"/>
                <w:sz w:val="18"/>
                <w:szCs w:val="18"/>
              </w:rPr>
              <w:t>February</w:t>
            </w:r>
          </w:p>
        </w:tc>
        <w:tc>
          <w:tcPr>
            <w:tcW w:w="960" w:type="dxa"/>
            <w:noWrap/>
            <w:hideMark/>
          </w:tcPr>
          <w:p w:rsidR="00712384" w:rsidRPr="00B0594A" w:rsidRDefault="00712384" w:rsidP="00712384">
            <w:pPr>
              <w:jc w:val="center"/>
              <w:rPr>
                <w:rFonts w:ascii="Times New Roman" w:hAnsi="Times New Roman" w:cs="Times New Roman"/>
                <w:sz w:val="18"/>
                <w:szCs w:val="18"/>
              </w:rPr>
            </w:pPr>
            <w:r w:rsidRPr="00B0594A">
              <w:rPr>
                <w:rFonts w:ascii="Times New Roman" w:hAnsi="Times New Roman" w:cs="Times New Roman"/>
                <w:sz w:val="18"/>
                <w:szCs w:val="18"/>
              </w:rPr>
              <w:t>3</w:t>
            </w:r>
          </w:p>
        </w:tc>
        <w:tc>
          <w:tcPr>
            <w:tcW w:w="960" w:type="dxa"/>
            <w:noWrap/>
            <w:hideMark/>
          </w:tcPr>
          <w:p w:rsidR="00712384" w:rsidRPr="00B0594A" w:rsidRDefault="00712384" w:rsidP="00712384">
            <w:pPr>
              <w:jc w:val="center"/>
              <w:rPr>
                <w:rFonts w:ascii="Times New Roman" w:hAnsi="Times New Roman" w:cs="Times New Roman"/>
                <w:sz w:val="18"/>
                <w:szCs w:val="18"/>
              </w:rPr>
            </w:pPr>
            <w:r w:rsidRPr="00B0594A">
              <w:rPr>
                <w:rFonts w:ascii="Times New Roman" w:hAnsi="Times New Roman" w:cs="Times New Roman"/>
                <w:sz w:val="18"/>
                <w:szCs w:val="18"/>
              </w:rPr>
              <w:t>6</w:t>
            </w:r>
          </w:p>
        </w:tc>
        <w:tc>
          <w:tcPr>
            <w:tcW w:w="960" w:type="dxa"/>
            <w:noWrap/>
            <w:hideMark/>
          </w:tcPr>
          <w:p w:rsidR="00712384" w:rsidRPr="00B0594A" w:rsidRDefault="00712384" w:rsidP="00712384">
            <w:pPr>
              <w:jc w:val="center"/>
              <w:rPr>
                <w:rFonts w:ascii="Times New Roman" w:hAnsi="Times New Roman" w:cs="Times New Roman"/>
                <w:sz w:val="18"/>
                <w:szCs w:val="18"/>
              </w:rPr>
            </w:pPr>
            <w:r w:rsidRPr="00B0594A">
              <w:rPr>
                <w:rFonts w:ascii="Times New Roman" w:hAnsi="Times New Roman" w:cs="Times New Roman"/>
                <w:sz w:val="18"/>
                <w:szCs w:val="18"/>
              </w:rPr>
              <w:t>0</w:t>
            </w:r>
          </w:p>
        </w:tc>
        <w:tc>
          <w:tcPr>
            <w:tcW w:w="960" w:type="dxa"/>
            <w:noWrap/>
            <w:hideMark/>
          </w:tcPr>
          <w:p w:rsidR="00712384" w:rsidRPr="00B0594A" w:rsidRDefault="00712384" w:rsidP="00712384">
            <w:pPr>
              <w:jc w:val="center"/>
              <w:rPr>
                <w:rFonts w:ascii="Times New Roman" w:hAnsi="Times New Roman" w:cs="Times New Roman"/>
                <w:sz w:val="18"/>
                <w:szCs w:val="18"/>
              </w:rPr>
            </w:pPr>
            <w:r w:rsidRPr="00B0594A">
              <w:rPr>
                <w:rFonts w:ascii="Times New Roman" w:hAnsi="Times New Roman" w:cs="Times New Roman"/>
                <w:sz w:val="18"/>
                <w:szCs w:val="18"/>
              </w:rPr>
              <w:t>6</w:t>
            </w:r>
          </w:p>
        </w:tc>
        <w:tc>
          <w:tcPr>
            <w:tcW w:w="960" w:type="dxa"/>
            <w:noWrap/>
            <w:hideMark/>
          </w:tcPr>
          <w:p w:rsidR="00712384" w:rsidRPr="00B0594A" w:rsidRDefault="00712384" w:rsidP="00712384">
            <w:pPr>
              <w:jc w:val="center"/>
              <w:rPr>
                <w:rFonts w:ascii="Times New Roman" w:hAnsi="Times New Roman" w:cs="Times New Roman"/>
                <w:sz w:val="18"/>
                <w:szCs w:val="18"/>
              </w:rPr>
            </w:pPr>
            <w:r w:rsidRPr="00B0594A">
              <w:rPr>
                <w:rFonts w:ascii="Times New Roman" w:hAnsi="Times New Roman" w:cs="Times New Roman"/>
                <w:sz w:val="18"/>
                <w:szCs w:val="18"/>
              </w:rPr>
              <w:t>0</w:t>
            </w:r>
          </w:p>
        </w:tc>
      </w:tr>
      <w:tr w:rsidR="00712384" w:rsidRPr="00B0594A" w:rsidTr="002A330D">
        <w:trPr>
          <w:trHeight w:val="263"/>
        </w:trPr>
        <w:tc>
          <w:tcPr>
            <w:tcW w:w="2240" w:type="dxa"/>
            <w:noWrap/>
            <w:hideMark/>
          </w:tcPr>
          <w:p w:rsidR="00712384" w:rsidRPr="00B0594A" w:rsidRDefault="00712384" w:rsidP="00712384">
            <w:pPr>
              <w:jc w:val="center"/>
              <w:rPr>
                <w:rFonts w:ascii="Times New Roman" w:hAnsi="Times New Roman" w:cs="Times New Roman"/>
                <w:sz w:val="18"/>
                <w:szCs w:val="18"/>
              </w:rPr>
            </w:pPr>
            <w:r w:rsidRPr="00B0594A">
              <w:rPr>
                <w:rFonts w:ascii="Times New Roman" w:hAnsi="Times New Roman" w:cs="Times New Roman"/>
                <w:sz w:val="18"/>
                <w:szCs w:val="18"/>
              </w:rPr>
              <w:t>March</w:t>
            </w:r>
          </w:p>
        </w:tc>
        <w:tc>
          <w:tcPr>
            <w:tcW w:w="960" w:type="dxa"/>
            <w:noWrap/>
            <w:hideMark/>
          </w:tcPr>
          <w:p w:rsidR="00712384" w:rsidRPr="00B0594A" w:rsidRDefault="00712384" w:rsidP="00712384">
            <w:pPr>
              <w:jc w:val="center"/>
              <w:rPr>
                <w:rFonts w:ascii="Times New Roman" w:hAnsi="Times New Roman" w:cs="Times New Roman"/>
                <w:sz w:val="18"/>
                <w:szCs w:val="18"/>
              </w:rPr>
            </w:pPr>
            <w:r w:rsidRPr="00B0594A">
              <w:rPr>
                <w:rFonts w:ascii="Times New Roman" w:hAnsi="Times New Roman" w:cs="Times New Roman"/>
                <w:sz w:val="18"/>
                <w:szCs w:val="18"/>
              </w:rPr>
              <w:t>6</w:t>
            </w:r>
          </w:p>
        </w:tc>
        <w:tc>
          <w:tcPr>
            <w:tcW w:w="960" w:type="dxa"/>
            <w:noWrap/>
            <w:hideMark/>
          </w:tcPr>
          <w:p w:rsidR="00712384" w:rsidRPr="00B0594A" w:rsidRDefault="00712384" w:rsidP="00712384">
            <w:pPr>
              <w:jc w:val="center"/>
              <w:rPr>
                <w:rFonts w:ascii="Times New Roman" w:hAnsi="Times New Roman" w:cs="Times New Roman"/>
                <w:sz w:val="18"/>
                <w:szCs w:val="18"/>
              </w:rPr>
            </w:pPr>
            <w:r w:rsidRPr="00B0594A">
              <w:rPr>
                <w:rFonts w:ascii="Times New Roman" w:hAnsi="Times New Roman" w:cs="Times New Roman"/>
                <w:sz w:val="18"/>
                <w:szCs w:val="18"/>
              </w:rPr>
              <w:t>32</w:t>
            </w:r>
          </w:p>
        </w:tc>
        <w:tc>
          <w:tcPr>
            <w:tcW w:w="960" w:type="dxa"/>
            <w:noWrap/>
            <w:hideMark/>
          </w:tcPr>
          <w:p w:rsidR="00712384" w:rsidRPr="00B0594A" w:rsidRDefault="00712384" w:rsidP="00712384">
            <w:pPr>
              <w:jc w:val="center"/>
              <w:rPr>
                <w:rFonts w:ascii="Times New Roman" w:hAnsi="Times New Roman" w:cs="Times New Roman"/>
                <w:sz w:val="18"/>
                <w:szCs w:val="18"/>
              </w:rPr>
            </w:pPr>
            <w:r w:rsidRPr="00B0594A">
              <w:rPr>
                <w:rFonts w:ascii="Times New Roman" w:hAnsi="Times New Roman" w:cs="Times New Roman"/>
                <w:sz w:val="18"/>
                <w:szCs w:val="18"/>
              </w:rPr>
              <w:t>19</w:t>
            </w:r>
          </w:p>
        </w:tc>
        <w:tc>
          <w:tcPr>
            <w:tcW w:w="960" w:type="dxa"/>
            <w:noWrap/>
            <w:hideMark/>
          </w:tcPr>
          <w:p w:rsidR="00712384" w:rsidRPr="00B0594A" w:rsidRDefault="00712384" w:rsidP="00712384">
            <w:pPr>
              <w:jc w:val="center"/>
              <w:rPr>
                <w:rFonts w:ascii="Times New Roman" w:hAnsi="Times New Roman" w:cs="Times New Roman"/>
                <w:sz w:val="18"/>
                <w:szCs w:val="18"/>
              </w:rPr>
            </w:pPr>
            <w:r w:rsidRPr="00B0594A">
              <w:rPr>
                <w:rFonts w:ascii="Times New Roman" w:hAnsi="Times New Roman" w:cs="Times New Roman"/>
                <w:sz w:val="18"/>
                <w:szCs w:val="18"/>
              </w:rPr>
              <w:t>29</w:t>
            </w:r>
          </w:p>
        </w:tc>
        <w:tc>
          <w:tcPr>
            <w:tcW w:w="960" w:type="dxa"/>
            <w:noWrap/>
            <w:hideMark/>
          </w:tcPr>
          <w:p w:rsidR="00712384" w:rsidRPr="00B0594A" w:rsidRDefault="00712384" w:rsidP="00712384">
            <w:pPr>
              <w:jc w:val="center"/>
              <w:rPr>
                <w:rFonts w:ascii="Times New Roman" w:hAnsi="Times New Roman" w:cs="Times New Roman"/>
                <w:sz w:val="18"/>
                <w:szCs w:val="18"/>
              </w:rPr>
            </w:pPr>
            <w:r w:rsidRPr="00B0594A">
              <w:rPr>
                <w:rFonts w:ascii="Times New Roman" w:hAnsi="Times New Roman" w:cs="Times New Roman"/>
                <w:sz w:val="18"/>
                <w:szCs w:val="18"/>
              </w:rPr>
              <w:t>100</w:t>
            </w:r>
          </w:p>
        </w:tc>
      </w:tr>
      <w:tr w:rsidR="00712384" w:rsidRPr="00B0594A" w:rsidTr="002A330D">
        <w:trPr>
          <w:trHeight w:val="263"/>
        </w:trPr>
        <w:tc>
          <w:tcPr>
            <w:tcW w:w="2240" w:type="dxa"/>
            <w:noWrap/>
            <w:hideMark/>
          </w:tcPr>
          <w:p w:rsidR="00712384" w:rsidRPr="00B0594A" w:rsidRDefault="00712384" w:rsidP="00712384">
            <w:pPr>
              <w:jc w:val="center"/>
              <w:rPr>
                <w:rFonts w:ascii="Times New Roman" w:hAnsi="Times New Roman" w:cs="Times New Roman"/>
                <w:sz w:val="18"/>
                <w:szCs w:val="18"/>
              </w:rPr>
            </w:pPr>
            <w:r w:rsidRPr="00B0594A">
              <w:rPr>
                <w:rFonts w:ascii="Times New Roman" w:hAnsi="Times New Roman" w:cs="Times New Roman"/>
                <w:sz w:val="18"/>
                <w:szCs w:val="18"/>
              </w:rPr>
              <w:t>April</w:t>
            </w:r>
          </w:p>
        </w:tc>
        <w:tc>
          <w:tcPr>
            <w:tcW w:w="960" w:type="dxa"/>
            <w:noWrap/>
            <w:hideMark/>
          </w:tcPr>
          <w:p w:rsidR="00712384" w:rsidRPr="00B0594A" w:rsidRDefault="00712384" w:rsidP="00712384">
            <w:pPr>
              <w:jc w:val="center"/>
              <w:rPr>
                <w:rFonts w:ascii="Times New Roman" w:hAnsi="Times New Roman" w:cs="Times New Roman"/>
                <w:sz w:val="18"/>
                <w:szCs w:val="18"/>
              </w:rPr>
            </w:pPr>
            <w:r w:rsidRPr="00B0594A">
              <w:rPr>
                <w:rFonts w:ascii="Times New Roman" w:hAnsi="Times New Roman" w:cs="Times New Roman"/>
                <w:sz w:val="18"/>
                <w:szCs w:val="18"/>
              </w:rPr>
              <w:t>40</w:t>
            </w:r>
          </w:p>
        </w:tc>
        <w:tc>
          <w:tcPr>
            <w:tcW w:w="960" w:type="dxa"/>
            <w:noWrap/>
            <w:hideMark/>
          </w:tcPr>
          <w:p w:rsidR="00712384" w:rsidRPr="00B0594A" w:rsidRDefault="00712384" w:rsidP="00712384">
            <w:pPr>
              <w:jc w:val="center"/>
              <w:rPr>
                <w:rFonts w:ascii="Times New Roman" w:hAnsi="Times New Roman" w:cs="Times New Roman"/>
                <w:sz w:val="18"/>
                <w:szCs w:val="18"/>
              </w:rPr>
            </w:pPr>
            <w:r w:rsidRPr="00B0594A">
              <w:rPr>
                <w:rFonts w:ascii="Times New Roman" w:hAnsi="Times New Roman" w:cs="Times New Roman"/>
                <w:sz w:val="18"/>
                <w:szCs w:val="18"/>
              </w:rPr>
              <w:t>65</w:t>
            </w:r>
          </w:p>
        </w:tc>
        <w:tc>
          <w:tcPr>
            <w:tcW w:w="960" w:type="dxa"/>
            <w:noWrap/>
            <w:hideMark/>
          </w:tcPr>
          <w:p w:rsidR="00712384" w:rsidRPr="00B0594A" w:rsidRDefault="00712384" w:rsidP="00712384">
            <w:pPr>
              <w:jc w:val="center"/>
              <w:rPr>
                <w:rFonts w:ascii="Times New Roman" w:hAnsi="Times New Roman" w:cs="Times New Roman"/>
                <w:sz w:val="18"/>
                <w:szCs w:val="18"/>
              </w:rPr>
            </w:pPr>
            <w:r w:rsidRPr="00B0594A">
              <w:rPr>
                <w:rFonts w:ascii="Times New Roman" w:hAnsi="Times New Roman" w:cs="Times New Roman"/>
                <w:sz w:val="18"/>
                <w:szCs w:val="18"/>
              </w:rPr>
              <w:t>120</w:t>
            </w:r>
          </w:p>
        </w:tc>
        <w:tc>
          <w:tcPr>
            <w:tcW w:w="960" w:type="dxa"/>
            <w:noWrap/>
            <w:hideMark/>
          </w:tcPr>
          <w:p w:rsidR="00712384" w:rsidRPr="00B0594A" w:rsidRDefault="00712384" w:rsidP="00712384">
            <w:pPr>
              <w:jc w:val="center"/>
              <w:rPr>
                <w:rFonts w:ascii="Times New Roman" w:hAnsi="Times New Roman" w:cs="Times New Roman"/>
                <w:sz w:val="18"/>
                <w:szCs w:val="18"/>
              </w:rPr>
            </w:pPr>
            <w:r w:rsidRPr="00B0594A">
              <w:rPr>
                <w:rFonts w:ascii="Times New Roman" w:hAnsi="Times New Roman" w:cs="Times New Roman"/>
                <w:sz w:val="18"/>
                <w:szCs w:val="18"/>
              </w:rPr>
              <w:t>71</w:t>
            </w:r>
          </w:p>
        </w:tc>
        <w:tc>
          <w:tcPr>
            <w:tcW w:w="960" w:type="dxa"/>
            <w:noWrap/>
            <w:hideMark/>
          </w:tcPr>
          <w:p w:rsidR="00712384" w:rsidRPr="00B0594A" w:rsidRDefault="00712384" w:rsidP="00712384">
            <w:pPr>
              <w:jc w:val="center"/>
              <w:rPr>
                <w:rFonts w:ascii="Times New Roman" w:hAnsi="Times New Roman" w:cs="Times New Roman"/>
                <w:sz w:val="18"/>
                <w:szCs w:val="18"/>
              </w:rPr>
            </w:pPr>
            <w:r w:rsidRPr="00B0594A">
              <w:rPr>
                <w:rFonts w:ascii="Times New Roman" w:hAnsi="Times New Roman" w:cs="Times New Roman"/>
                <w:sz w:val="18"/>
                <w:szCs w:val="18"/>
              </w:rPr>
              <w:t>82</w:t>
            </w:r>
          </w:p>
        </w:tc>
      </w:tr>
      <w:tr w:rsidR="00712384" w:rsidRPr="00B0594A" w:rsidTr="002A330D">
        <w:trPr>
          <w:trHeight w:val="263"/>
        </w:trPr>
        <w:tc>
          <w:tcPr>
            <w:tcW w:w="2240" w:type="dxa"/>
            <w:noWrap/>
            <w:hideMark/>
          </w:tcPr>
          <w:p w:rsidR="00712384" w:rsidRPr="00B0594A" w:rsidRDefault="00712384" w:rsidP="00712384">
            <w:pPr>
              <w:jc w:val="center"/>
              <w:rPr>
                <w:rFonts w:ascii="Times New Roman" w:hAnsi="Times New Roman" w:cs="Times New Roman"/>
                <w:sz w:val="18"/>
                <w:szCs w:val="18"/>
              </w:rPr>
            </w:pPr>
            <w:r w:rsidRPr="00B0594A">
              <w:rPr>
                <w:rFonts w:ascii="Times New Roman" w:hAnsi="Times New Roman" w:cs="Times New Roman"/>
                <w:sz w:val="18"/>
                <w:szCs w:val="18"/>
              </w:rPr>
              <w:t>May</w:t>
            </w:r>
          </w:p>
        </w:tc>
        <w:tc>
          <w:tcPr>
            <w:tcW w:w="960" w:type="dxa"/>
            <w:noWrap/>
            <w:hideMark/>
          </w:tcPr>
          <w:p w:rsidR="00712384" w:rsidRPr="00B0594A" w:rsidRDefault="00712384" w:rsidP="00712384">
            <w:pPr>
              <w:jc w:val="center"/>
              <w:rPr>
                <w:rFonts w:ascii="Times New Roman" w:hAnsi="Times New Roman" w:cs="Times New Roman"/>
                <w:sz w:val="18"/>
                <w:szCs w:val="18"/>
              </w:rPr>
            </w:pPr>
            <w:r w:rsidRPr="00B0594A">
              <w:rPr>
                <w:rFonts w:ascii="Times New Roman" w:hAnsi="Times New Roman" w:cs="Times New Roman"/>
                <w:sz w:val="18"/>
                <w:szCs w:val="18"/>
              </w:rPr>
              <w:t>92</w:t>
            </w:r>
          </w:p>
        </w:tc>
        <w:tc>
          <w:tcPr>
            <w:tcW w:w="960" w:type="dxa"/>
            <w:noWrap/>
            <w:hideMark/>
          </w:tcPr>
          <w:p w:rsidR="00712384" w:rsidRPr="00B0594A" w:rsidRDefault="00712384" w:rsidP="00712384">
            <w:pPr>
              <w:jc w:val="center"/>
              <w:rPr>
                <w:rFonts w:ascii="Times New Roman" w:hAnsi="Times New Roman" w:cs="Times New Roman"/>
                <w:sz w:val="18"/>
                <w:szCs w:val="18"/>
              </w:rPr>
            </w:pPr>
            <w:r w:rsidRPr="00B0594A">
              <w:rPr>
                <w:rFonts w:ascii="Times New Roman" w:hAnsi="Times New Roman" w:cs="Times New Roman"/>
                <w:sz w:val="18"/>
                <w:szCs w:val="18"/>
              </w:rPr>
              <w:t>154</w:t>
            </w:r>
          </w:p>
        </w:tc>
        <w:tc>
          <w:tcPr>
            <w:tcW w:w="960" w:type="dxa"/>
            <w:noWrap/>
            <w:hideMark/>
          </w:tcPr>
          <w:p w:rsidR="00712384" w:rsidRPr="00B0594A" w:rsidRDefault="00712384" w:rsidP="00712384">
            <w:pPr>
              <w:jc w:val="center"/>
              <w:rPr>
                <w:rFonts w:ascii="Times New Roman" w:hAnsi="Times New Roman" w:cs="Times New Roman"/>
                <w:sz w:val="18"/>
                <w:szCs w:val="18"/>
              </w:rPr>
            </w:pPr>
            <w:r w:rsidRPr="00B0594A">
              <w:rPr>
                <w:rFonts w:ascii="Times New Roman" w:hAnsi="Times New Roman" w:cs="Times New Roman"/>
                <w:sz w:val="18"/>
                <w:szCs w:val="18"/>
              </w:rPr>
              <w:t>190</w:t>
            </w:r>
          </w:p>
        </w:tc>
        <w:tc>
          <w:tcPr>
            <w:tcW w:w="960" w:type="dxa"/>
            <w:noWrap/>
            <w:hideMark/>
          </w:tcPr>
          <w:p w:rsidR="00712384" w:rsidRPr="00B0594A" w:rsidRDefault="00712384" w:rsidP="00712384">
            <w:pPr>
              <w:jc w:val="center"/>
              <w:rPr>
                <w:rFonts w:ascii="Times New Roman" w:hAnsi="Times New Roman" w:cs="Times New Roman"/>
                <w:sz w:val="18"/>
                <w:szCs w:val="18"/>
              </w:rPr>
            </w:pPr>
            <w:r w:rsidRPr="00B0594A">
              <w:rPr>
                <w:rFonts w:ascii="Times New Roman" w:hAnsi="Times New Roman" w:cs="Times New Roman"/>
                <w:sz w:val="18"/>
                <w:szCs w:val="18"/>
              </w:rPr>
              <w:t>180</w:t>
            </w:r>
          </w:p>
        </w:tc>
        <w:tc>
          <w:tcPr>
            <w:tcW w:w="960" w:type="dxa"/>
            <w:noWrap/>
            <w:hideMark/>
          </w:tcPr>
          <w:p w:rsidR="00712384" w:rsidRPr="00B0594A" w:rsidRDefault="00712384" w:rsidP="00712384">
            <w:pPr>
              <w:jc w:val="center"/>
              <w:rPr>
                <w:rFonts w:ascii="Times New Roman" w:hAnsi="Times New Roman" w:cs="Times New Roman"/>
                <w:sz w:val="18"/>
                <w:szCs w:val="18"/>
              </w:rPr>
            </w:pPr>
            <w:r w:rsidRPr="00B0594A">
              <w:rPr>
                <w:rFonts w:ascii="Times New Roman" w:hAnsi="Times New Roman" w:cs="Times New Roman"/>
                <w:sz w:val="18"/>
                <w:szCs w:val="18"/>
              </w:rPr>
              <w:t>305</w:t>
            </w:r>
          </w:p>
        </w:tc>
      </w:tr>
      <w:tr w:rsidR="00712384" w:rsidRPr="00B0594A" w:rsidTr="002A330D">
        <w:trPr>
          <w:trHeight w:val="263"/>
        </w:trPr>
        <w:tc>
          <w:tcPr>
            <w:tcW w:w="2240" w:type="dxa"/>
            <w:noWrap/>
            <w:hideMark/>
          </w:tcPr>
          <w:p w:rsidR="00712384" w:rsidRPr="00B0594A" w:rsidRDefault="00712384" w:rsidP="00712384">
            <w:pPr>
              <w:jc w:val="center"/>
              <w:rPr>
                <w:rFonts w:ascii="Times New Roman" w:hAnsi="Times New Roman" w:cs="Times New Roman"/>
                <w:sz w:val="18"/>
                <w:szCs w:val="18"/>
              </w:rPr>
            </w:pPr>
            <w:r w:rsidRPr="00B0594A">
              <w:rPr>
                <w:rFonts w:ascii="Times New Roman" w:hAnsi="Times New Roman" w:cs="Times New Roman"/>
                <w:sz w:val="18"/>
                <w:szCs w:val="18"/>
              </w:rPr>
              <w:t>June</w:t>
            </w:r>
          </w:p>
        </w:tc>
        <w:tc>
          <w:tcPr>
            <w:tcW w:w="960" w:type="dxa"/>
            <w:noWrap/>
            <w:hideMark/>
          </w:tcPr>
          <w:p w:rsidR="00712384" w:rsidRPr="00B0594A" w:rsidRDefault="00712384" w:rsidP="00712384">
            <w:pPr>
              <w:jc w:val="center"/>
              <w:rPr>
                <w:rFonts w:ascii="Times New Roman" w:hAnsi="Times New Roman" w:cs="Times New Roman"/>
                <w:sz w:val="18"/>
                <w:szCs w:val="18"/>
              </w:rPr>
            </w:pPr>
            <w:r w:rsidRPr="00B0594A">
              <w:rPr>
                <w:rFonts w:ascii="Times New Roman" w:hAnsi="Times New Roman" w:cs="Times New Roman"/>
                <w:sz w:val="18"/>
                <w:szCs w:val="18"/>
              </w:rPr>
              <w:t>365</w:t>
            </w:r>
          </w:p>
        </w:tc>
        <w:tc>
          <w:tcPr>
            <w:tcW w:w="960" w:type="dxa"/>
            <w:noWrap/>
            <w:hideMark/>
          </w:tcPr>
          <w:p w:rsidR="00712384" w:rsidRPr="00B0594A" w:rsidRDefault="00712384" w:rsidP="00712384">
            <w:pPr>
              <w:jc w:val="center"/>
              <w:rPr>
                <w:rFonts w:ascii="Times New Roman" w:hAnsi="Times New Roman" w:cs="Times New Roman"/>
                <w:sz w:val="18"/>
                <w:szCs w:val="18"/>
              </w:rPr>
            </w:pPr>
            <w:r w:rsidRPr="00B0594A">
              <w:rPr>
                <w:rFonts w:ascii="Times New Roman" w:hAnsi="Times New Roman" w:cs="Times New Roman"/>
                <w:sz w:val="18"/>
                <w:szCs w:val="18"/>
              </w:rPr>
              <w:t>397</w:t>
            </w:r>
          </w:p>
        </w:tc>
        <w:tc>
          <w:tcPr>
            <w:tcW w:w="960" w:type="dxa"/>
            <w:noWrap/>
            <w:hideMark/>
          </w:tcPr>
          <w:p w:rsidR="00712384" w:rsidRPr="00B0594A" w:rsidRDefault="00712384" w:rsidP="00712384">
            <w:pPr>
              <w:jc w:val="center"/>
              <w:rPr>
                <w:rFonts w:ascii="Times New Roman" w:hAnsi="Times New Roman" w:cs="Times New Roman"/>
                <w:sz w:val="18"/>
                <w:szCs w:val="18"/>
              </w:rPr>
            </w:pPr>
            <w:r w:rsidRPr="00B0594A">
              <w:rPr>
                <w:rFonts w:ascii="Times New Roman" w:hAnsi="Times New Roman" w:cs="Times New Roman"/>
                <w:sz w:val="18"/>
                <w:szCs w:val="18"/>
              </w:rPr>
              <w:t>472</w:t>
            </w:r>
          </w:p>
        </w:tc>
        <w:tc>
          <w:tcPr>
            <w:tcW w:w="960" w:type="dxa"/>
            <w:noWrap/>
            <w:hideMark/>
          </w:tcPr>
          <w:p w:rsidR="00712384" w:rsidRPr="00B0594A" w:rsidRDefault="00712384" w:rsidP="00712384">
            <w:pPr>
              <w:jc w:val="center"/>
              <w:rPr>
                <w:rFonts w:ascii="Times New Roman" w:hAnsi="Times New Roman" w:cs="Times New Roman"/>
                <w:sz w:val="18"/>
                <w:szCs w:val="18"/>
              </w:rPr>
            </w:pPr>
            <w:r w:rsidRPr="00B0594A">
              <w:rPr>
                <w:rFonts w:ascii="Times New Roman" w:hAnsi="Times New Roman" w:cs="Times New Roman"/>
                <w:sz w:val="18"/>
                <w:szCs w:val="18"/>
              </w:rPr>
              <w:t>413</w:t>
            </w:r>
          </w:p>
        </w:tc>
        <w:tc>
          <w:tcPr>
            <w:tcW w:w="960" w:type="dxa"/>
            <w:noWrap/>
            <w:hideMark/>
          </w:tcPr>
          <w:p w:rsidR="00712384" w:rsidRPr="00B0594A" w:rsidRDefault="00712384" w:rsidP="00712384">
            <w:pPr>
              <w:jc w:val="center"/>
              <w:rPr>
                <w:rFonts w:ascii="Times New Roman" w:hAnsi="Times New Roman" w:cs="Times New Roman"/>
                <w:sz w:val="18"/>
                <w:szCs w:val="18"/>
              </w:rPr>
            </w:pPr>
            <w:r w:rsidRPr="00B0594A">
              <w:rPr>
                <w:rFonts w:ascii="Times New Roman" w:hAnsi="Times New Roman" w:cs="Times New Roman"/>
                <w:sz w:val="18"/>
                <w:szCs w:val="18"/>
              </w:rPr>
              <w:t>438</w:t>
            </w:r>
          </w:p>
        </w:tc>
      </w:tr>
      <w:tr w:rsidR="00712384" w:rsidRPr="00B0594A" w:rsidTr="002A330D">
        <w:trPr>
          <w:trHeight w:val="263"/>
        </w:trPr>
        <w:tc>
          <w:tcPr>
            <w:tcW w:w="2240" w:type="dxa"/>
            <w:noWrap/>
            <w:hideMark/>
          </w:tcPr>
          <w:p w:rsidR="00712384" w:rsidRPr="00B0594A" w:rsidRDefault="00712384" w:rsidP="00712384">
            <w:pPr>
              <w:jc w:val="center"/>
              <w:rPr>
                <w:rFonts w:ascii="Times New Roman" w:hAnsi="Times New Roman" w:cs="Times New Roman"/>
                <w:sz w:val="18"/>
                <w:szCs w:val="18"/>
              </w:rPr>
            </w:pPr>
            <w:r w:rsidRPr="00B0594A">
              <w:rPr>
                <w:rFonts w:ascii="Times New Roman" w:hAnsi="Times New Roman" w:cs="Times New Roman"/>
                <w:sz w:val="18"/>
                <w:szCs w:val="18"/>
              </w:rPr>
              <w:t>July</w:t>
            </w:r>
          </w:p>
        </w:tc>
        <w:tc>
          <w:tcPr>
            <w:tcW w:w="960" w:type="dxa"/>
            <w:noWrap/>
            <w:hideMark/>
          </w:tcPr>
          <w:p w:rsidR="00712384" w:rsidRPr="00B0594A" w:rsidRDefault="00712384" w:rsidP="00712384">
            <w:pPr>
              <w:jc w:val="center"/>
              <w:rPr>
                <w:rFonts w:ascii="Times New Roman" w:hAnsi="Times New Roman" w:cs="Times New Roman"/>
                <w:sz w:val="18"/>
                <w:szCs w:val="18"/>
              </w:rPr>
            </w:pPr>
            <w:r w:rsidRPr="00B0594A">
              <w:rPr>
                <w:rFonts w:ascii="Times New Roman" w:hAnsi="Times New Roman" w:cs="Times New Roman"/>
                <w:sz w:val="18"/>
                <w:szCs w:val="18"/>
              </w:rPr>
              <w:t>452</w:t>
            </w:r>
          </w:p>
        </w:tc>
        <w:tc>
          <w:tcPr>
            <w:tcW w:w="960" w:type="dxa"/>
            <w:noWrap/>
            <w:hideMark/>
          </w:tcPr>
          <w:p w:rsidR="00712384" w:rsidRPr="00B0594A" w:rsidRDefault="00712384" w:rsidP="00712384">
            <w:pPr>
              <w:jc w:val="center"/>
              <w:rPr>
                <w:rFonts w:ascii="Times New Roman" w:hAnsi="Times New Roman" w:cs="Times New Roman"/>
                <w:sz w:val="18"/>
                <w:szCs w:val="18"/>
              </w:rPr>
            </w:pPr>
            <w:r w:rsidRPr="00B0594A">
              <w:rPr>
                <w:rFonts w:ascii="Times New Roman" w:hAnsi="Times New Roman" w:cs="Times New Roman"/>
                <w:sz w:val="18"/>
                <w:szCs w:val="18"/>
              </w:rPr>
              <w:t>342</w:t>
            </w:r>
          </w:p>
        </w:tc>
        <w:tc>
          <w:tcPr>
            <w:tcW w:w="960" w:type="dxa"/>
            <w:noWrap/>
            <w:hideMark/>
          </w:tcPr>
          <w:p w:rsidR="00712384" w:rsidRPr="00B0594A" w:rsidRDefault="00712384" w:rsidP="00712384">
            <w:pPr>
              <w:jc w:val="center"/>
              <w:rPr>
                <w:rFonts w:ascii="Times New Roman" w:hAnsi="Times New Roman" w:cs="Times New Roman"/>
                <w:sz w:val="18"/>
                <w:szCs w:val="18"/>
              </w:rPr>
            </w:pPr>
            <w:r w:rsidRPr="00B0594A">
              <w:rPr>
                <w:rFonts w:ascii="Times New Roman" w:hAnsi="Times New Roman" w:cs="Times New Roman"/>
                <w:sz w:val="18"/>
                <w:szCs w:val="18"/>
              </w:rPr>
              <w:t>551</w:t>
            </w:r>
          </w:p>
        </w:tc>
        <w:tc>
          <w:tcPr>
            <w:tcW w:w="960" w:type="dxa"/>
            <w:noWrap/>
            <w:hideMark/>
          </w:tcPr>
          <w:p w:rsidR="00712384" w:rsidRPr="00B0594A" w:rsidRDefault="00712384" w:rsidP="00712384">
            <w:pPr>
              <w:jc w:val="center"/>
              <w:rPr>
                <w:rFonts w:ascii="Times New Roman" w:hAnsi="Times New Roman" w:cs="Times New Roman"/>
                <w:sz w:val="18"/>
                <w:szCs w:val="18"/>
              </w:rPr>
            </w:pPr>
            <w:r w:rsidRPr="00B0594A">
              <w:rPr>
                <w:rFonts w:ascii="Times New Roman" w:hAnsi="Times New Roman" w:cs="Times New Roman"/>
                <w:sz w:val="18"/>
                <w:szCs w:val="18"/>
              </w:rPr>
              <w:t>639</w:t>
            </w:r>
          </w:p>
        </w:tc>
        <w:tc>
          <w:tcPr>
            <w:tcW w:w="960" w:type="dxa"/>
            <w:noWrap/>
            <w:hideMark/>
          </w:tcPr>
          <w:p w:rsidR="00712384" w:rsidRPr="00B0594A" w:rsidRDefault="00712384" w:rsidP="00712384">
            <w:pPr>
              <w:jc w:val="center"/>
              <w:rPr>
                <w:rFonts w:ascii="Times New Roman" w:hAnsi="Times New Roman" w:cs="Times New Roman"/>
                <w:sz w:val="18"/>
                <w:szCs w:val="18"/>
              </w:rPr>
            </w:pPr>
            <w:r w:rsidRPr="00B0594A">
              <w:rPr>
                <w:rFonts w:ascii="Times New Roman" w:hAnsi="Times New Roman" w:cs="Times New Roman"/>
                <w:sz w:val="18"/>
                <w:szCs w:val="18"/>
              </w:rPr>
              <w:t>710</w:t>
            </w:r>
          </w:p>
        </w:tc>
      </w:tr>
      <w:tr w:rsidR="00712384" w:rsidRPr="00B0594A" w:rsidTr="002A330D">
        <w:trPr>
          <w:trHeight w:val="263"/>
        </w:trPr>
        <w:tc>
          <w:tcPr>
            <w:tcW w:w="2240" w:type="dxa"/>
            <w:noWrap/>
            <w:hideMark/>
          </w:tcPr>
          <w:p w:rsidR="00712384" w:rsidRPr="00B0594A" w:rsidRDefault="00712384" w:rsidP="00712384">
            <w:pPr>
              <w:jc w:val="center"/>
              <w:rPr>
                <w:rFonts w:ascii="Times New Roman" w:hAnsi="Times New Roman" w:cs="Times New Roman"/>
                <w:sz w:val="18"/>
                <w:szCs w:val="18"/>
              </w:rPr>
            </w:pPr>
            <w:r w:rsidRPr="00B0594A">
              <w:rPr>
                <w:rFonts w:ascii="Times New Roman" w:hAnsi="Times New Roman" w:cs="Times New Roman"/>
                <w:sz w:val="18"/>
                <w:szCs w:val="18"/>
              </w:rPr>
              <w:t>August</w:t>
            </w:r>
          </w:p>
        </w:tc>
        <w:tc>
          <w:tcPr>
            <w:tcW w:w="960" w:type="dxa"/>
            <w:noWrap/>
            <w:hideMark/>
          </w:tcPr>
          <w:p w:rsidR="00712384" w:rsidRPr="00B0594A" w:rsidRDefault="00712384" w:rsidP="00712384">
            <w:pPr>
              <w:jc w:val="center"/>
              <w:rPr>
                <w:rFonts w:ascii="Times New Roman" w:hAnsi="Times New Roman" w:cs="Times New Roman"/>
                <w:sz w:val="18"/>
                <w:szCs w:val="18"/>
              </w:rPr>
            </w:pPr>
            <w:r w:rsidRPr="00B0594A">
              <w:rPr>
                <w:rFonts w:ascii="Times New Roman" w:hAnsi="Times New Roman" w:cs="Times New Roman"/>
                <w:sz w:val="18"/>
                <w:szCs w:val="18"/>
              </w:rPr>
              <w:t>374</w:t>
            </w:r>
          </w:p>
        </w:tc>
        <w:tc>
          <w:tcPr>
            <w:tcW w:w="960" w:type="dxa"/>
            <w:noWrap/>
            <w:hideMark/>
          </w:tcPr>
          <w:p w:rsidR="00712384" w:rsidRPr="00B0594A" w:rsidRDefault="00712384" w:rsidP="00712384">
            <w:pPr>
              <w:jc w:val="center"/>
              <w:rPr>
                <w:rFonts w:ascii="Times New Roman" w:hAnsi="Times New Roman" w:cs="Times New Roman"/>
                <w:sz w:val="18"/>
                <w:szCs w:val="18"/>
              </w:rPr>
            </w:pPr>
            <w:r w:rsidRPr="00B0594A">
              <w:rPr>
                <w:rFonts w:ascii="Times New Roman" w:hAnsi="Times New Roman" w:cs="Times New Roman"/>
                <w:sz w:val="18"/>
                <w:szCs w:val="18"/>
              </w:rPr>
              <w:t>372</w:t>
            </w:r>
          </w:p>
        </w:tc>
        <w:tc>
          <w:tcPr>
            <w:tcW w:w="960" w:type="dxa"/>
            <w:noWrap/>
            <w:hideMark/>
          </w:tcPr>
          <w:p w:rsidR="00712384" w:rsidRPr="00B0594A" w:rsidRDefault="00712384" w:rsidP="00712384">
            <w:pPr>
              <w:jc w:val="center"/>
              <w:rPr>
                <w:rFonts w:ascii="Times New Roman" w:hAnsi="Times New Roman" w:cs="Times New Roman"/>
                <w:sz w:val="18"/>
                <w:szCs w:val="18"/>
              </w:rPr>
            </w:pPr>
            <w:r w:rsidRPr="00B0594A">
              <w:rPr>
                <w:rFonts w:ascii="Times New Roman" w:hAnsi="Times New Roman" w:cs="Times New Roman"/>
                <w:sz w:val="18"/>
                <w:szCs w:val="18"/>
              </w:rPr>
              <w:t>542</w:t>
            </w:r>
          </w:p>
        </w:tc>
        <w:tc>
          <w:tcPr>
            <w:tcW w:w="960" w:type="dxa"/>
            <w:noWrap/>
            <w:hideMark/>
          </w:tcPr>
          <w:p w:rsidR="00712384" w:rsidRPr="00B0594A" w:rsidRDefault="00712384" w:rsidP="00712384">
            <w:pPr>
              <w:jc w:val="center"/>
              <w:rPr>
                <w:rFonts w:ascii="Times New Roman" w:hAnsi="Times New Roman" w:cs="Times New Roman"/>
                <w:sz w:val="18"/>
                <w:szCs w:val="18"/>
              </w:rPr>
            </w:pPr>
            <w:r w:rsidRPr="00B0594A">
              <w:rPr>
                <w:rFonts w:ascii="Times New Roman" w:hAnsi="Times New Roman" w:cs="Times New Roman"/>
                <w:sz w:val="18"/>
                <w:szCs w:val="18"/>
              </w:rPr>
              <w:t>508</w:t>
            </w:r>
          </w:p>
        </w:tc>
        <w:tc>
          <w:tcPr>
            <w:tcW w:w="960" w:type="dxa"/>
            <w:noWrap/>
            <w:hideMark/>
          </w:tcPr>
          <w:p w:rsidR="00712384" w:rsidRPr="00B0594A" w:rsidRDefault="00712384" w:rsidP="00712384">
            <w:pPr>
              <w:jc w:val="center"/>
              <w:rPr>
                <w:rFonts w:ascii="Times New Roman" w:hAnsi="Times New Roman" w:cs="Times New Roman"/>
                <w:sz w:val="18"/>
                <w:szCs w:val="18"/>
              </w:rPr>
            </w:pPr>
            <w:r w:rsidRPr="00B0594A">
              <w:rPr>
                <w:rFonts w:ascii="Times New Roman" w:hAnsi="Times New Roman" w:cs="Times New Roman"/>
                <w:sz w:val="18"/>
                <w:szCs w:val="18"/>
              </w:rPr>
              <w:t>453</w:t>
            </w:r>
          </w:p>
        </w:tc>
      </w:tr>
      <w:tr w:rsidR="00712384" w:rsidRPr="00B0594A" w:rsidTr="002A330D">
        <w:trPr>
          <w:trHeight w:val="263"/>
        </w:trPr>
        <w:tc>
          <w:tcPr>
            <w:tcW w:w="2240" w:type="dxa"/>
            <w:noWrap/>
            <w:hideMark/>
          </w:tcPr>
          <w:p w:rsidR="00712384" w:rsidRPr="00B0594A" w:rsidRDefault="00712384" w:rsidP="00712384">
            <w:pPr>
              <w:jc w:val="center"/>
              <w:rPr>
                <w:rFonts w:ascii="Times New Roman" w:hAnsi="Times New Roman" w:cs="Times New Roman"/>
                <w:sz w:val="18"/>
                <w:szCs w:val="18"/>
              </w:rPr>
            </w:pPr>
            <w:r w:rsidRPr="00B0594A">
              <w:rPr>
                <w:rFonts w:ascii="Times New Roman" w:hAnsi="Times New Roman" w:cs="Times New Roman"/>
                <w:sz w:val="18"/>
                <w:szCs w:val="18"/>
              </w:rPr>
              <w:t>September</w:t>
            </w:r>
          </w:p>
        </w:tc>
        <w:tc>
          <w:tcPr>
            <w:tcW w:w="960" w:type="dxa"/>
            <w:noWrap/>
            <w:hideMark/>
          </w:tcPr>
          <w:p w:rsidR="00712384" w:rsidRPr="00B0594A" w:rsidRDefault="00712384" w:rsidP="00712384">
            <w:pPr>
              <w:jc w:val="center"/>
              <w:rPr>
                <w:rFonts w:ascii="Times New Roman" w:hAnsi="Times New Roman" w:cs="Times New Roman"/>
                <w:sz w:val="18"/>
                <w:szCs w:val="18"/>
              </w:rPr>
            </w:pPr>
            <w:r w:rsidRPr="00B0594A">
              <w:rPr>
                <w:rFonts w:ascii="Times New Roman" w:hAnsi="Times New Roman" w:cs="Times New Roman"/>
                <w:sz w:val="18"/>
                <w:szCs w:val="18"/>
              </w:rPr>
              <w:t>207</w:t>
            </w:r>
          </w:p>
        </w:tc>
        <w:tc>
          <w:tcPr>
            <w:tcW w:w="960" w:type="dxa"/>
            <w:noWrap/>
            <w:hideMark/>
          </w:tcPr>
          <w:p w:rsidR="00712384" w:rsidRPr="00B0594A" w:rsidRDefault="00712384" w:rsidP="00712384">
            <w:pPr>
              <w:jc w:val="center"/>
              <w:rPr>
                <w:rFonts w:ascii="Times New Roman" w:hAnsi="Times New Roman" w:cs="Times New Roman"/>
                <w:sz w:val="18"/>
                <w:szCs w:val="18"/>
              </w:rPr>
            </w:pPr>
            <w:r w:rsidRPr="00B0594A">
              <w:rPr>
                <w:rFonts w:ascii="Times New Roman" w:hAnsi="Times New Roman" w:cs="Times New Roman"/>
                <w:sz w:val="18"/>
                <w:szCs w:val="18"/>
              </w:rPr>
              <w:t>189</w:t>
            </w:r>
          </w:p>
        </w:tc>
        <w:tc>
          <w:tcPr>
            <w:tcW w:w="960" w:type="dxa"/>
            <w:noWrap/>
            <w:hideMark/>
          </w:tcPr>
          <w:p w:rsidR="00712384" w:rsidRPr="00B0594A" w:rsidRDefault="00712384" w:rsidP="00712384">
            <w:pPr>
              <w:jc w:val="center"/>
              <w:rPr>
                <w:rFonts w:ascii="Times New Roman" w:hAnsi="Times New Roman" w:cs="Times New Roman"/>
                <w:sz w:val="18"/>
                <w:szCs w:val="18"/>
              </w:rPr>
            </w:pPr>
            <w:r w:rsidRPr="00B0594A">
              <w:rPr>
                <w:rFonts w:ascii="Times New Roman" w:hAnsi="Times New Roman" w:cs="Times New Roman"/>
                <w:sz w:val="18"/>
                <w:szCs w:val="18"/>
              </w:rPr>
              <w:t>239</w:t>
            </w:r>
          </w:p>
        </w:tc>
        <w:tc>
          <w:tcPr>
            <w:tcW w:w="960" w:type="dxa"/>
            <w:noWrap/>
            <w:hideMark/>
          </w:tcPr>
          <w:p w:rsidR="00712384" w:rsidRPr="00B0594A" w:rsidRDefault="00712384" w:rsidP="00712384">
            <w:pPr>
              <w:jc w:val="center"/>
              <w:rPr>
                <w:rFonts w:ascii="Times New Roman" w:hAnsi="Times New Roman" w:cs="Times New Roman"/>
                <w:sz w:val="18"/>
                <w:szCs w:val="18"/>
              </w:rPr>
            </w:pPr>
            <w:r w:rsidRPr="00B0594A">
              <w:rPr>
                <w:rFonts w:ascii="Times New Roman" w:hAnsi="Times New Roman" w:cs="Times New Roman"/>
                <w:sz w:val="18"/>
                <w:szCs w:val="18"/>
              </w:rPr>
              <w:t>162</w:t>
            </w:r>
          </w:p>
        </w:tc>
        <w:tc>
          <w:tcPr>
            <w:tcW w:w="960" w:type="dxa"/>
            <w:noWrap/>
            <w:hideMark/>
          </w:tcPr>
          <w:p w:rsidR="00712384" w:rsidRPr="00B0594A" w:rsidRDefault="00712384" w:rsidP="00712384">
            <w:pPr>
              <w:jc w:val="center"/>
              <w:rPr>
                <w:rFonts w:ascii="Times New Roman" w:hAnsi="Times New Roman" w:cs="Times New Roman"/>
                <w:sz w:val="18"/>
                <w:szCs w:val="18"/>
              </w:rPr>
            </w:pPr>
            <w:r w:rsidRPr="00B0594A">
              <w:rPr>
                <w:rFonts w:ascii="Times New Roman" w:hAnsi="Times New Roman" w:cs="Times New Roman"/>
                <w:sz w:val="18"/>
                <w:szCs w:val="18"/>
              </w:rPr>
              <w:t>180</w:t>
            </w:r>
          </w:p>
        </w:tc>
      </w:tr>
      <w:tr w:rsidR="00712384" w:rsidRPr="00B0594A" w:rsidTr="002A330D">
        <w:trPr>
          <w:trHeight w:val="263"/>
        </w:trPr>
        <w:tc>
          <w:tcPr>
            <w:tcW w:w="2240" w:type="dxa"/>
            <w:noWrap/>
            <w:hideMark/>
          </w:tcPr>
          <w:p w:rsidR="00712384" w:rsidRPr="00B0594A" w:rsidRDefault="00712384" w:rsidP="00712384">
            <w:pPr>
              <w:jc w:val="center"/>
              <w:rPr>
                <w:rFonts w:ascii="Times New Roman" w:hAnsi="Times New Roman" w:cs="Times New Roman"/>
                <w:sz w:val="18"/>
                <w:szCs w:val="18"/>
              </w:rPr>
            </w:pPr>
            <w:r w:rsidRPr="00B0594A">
              <w:rPr>
                <w:rFonts w:ascii="Times New Roman" w:hAnsi="Times New Roman" w:cs="Times New Roman"/>
                <w:sz w:val="18"/>
                <w:szCs w:val="18"/>
              </w:rPr>
              <w:t>October</w:t>
            </w:r>
          </w:p>
        </w:tc>
        <w:tc>
          <w:tcPr>
            <w:tcW w:w="960" w:type="dxa"/>
            <w:noWrap/>
            <w:hideMark/>
          </w:tcPr>
          <w:p w:rsidR="00712384" w:rsidRPr="00B0594A" w:rsidRDefault="00712384" w:rsidP="00712384">
            <w:pPr>
              <w:jc w:val="center"/>
              <w:rPr>
                <w:rFonts w:ascii="Times New Roman" w:hAnsi="Times New Roman" w:cs="Times New Roman"/>
                <w:sz w:val="18"/>
                <w:szCs w:val="18"/>
              </w:rPr>
            </w:pPr>
            <w:r w:rsidRPr="00B0594A">
              <w:rPr>
                <w:rFonts w:ascii="Times New Roman" w:hAnsi="Times New Roman" w:cs="Times New Roman"/>
                <w:sz w:val="18"/>
                <w:szCs w:val="18"/>
              </w:rPr>
              <w:t>60</w:t>
            </w:r>
          </w:p>
        </w:tc>
        <w:tc>
          <w:tcPr>
            <w:tcW w:w="960" w:type="dxa"/>
            <w:noWrap/>
            <w:hideMark/>
          </w:tcPr>
          <w:p w:rsidR="00712384" w:rsidRPr="00B0594A" w:rsidRDefault="00712384" w:rsidP="00712384">
            <w:pPr>
              <w:jc w:val="center"/>
              <w:rPr>
                <w:rFonts w:ascii="Times New Roman" w:hAnsi="Times New Roman" w:cs="Times New Roman"/>
                <w:sz w:val="18"/>
                <w:szCs w:val="18"/>
              </w:rPr>
            </w:pPr>
            <w:r w:rsidRPr="00B0594A">
              <w:rPr>
                <w:rFonts w:ascii="Times New Roman" w:hAnsi="Times New Roman" w:cs="Times New Roman"/>
                <w:sz w:val="18"/>
                <w:szCs w:val="18"/>
              </w:rPr>
              <w:t>14</w:t>
            </w:r>
          </w:p>
        </w:tc>
        <w:tc>
          <w:tcPr>
            <w:tcW w:w="960" w:type="dxa"/>
            <w:noWrap/>
            <w:hideMark/>
          </w:tcPr>
          <w:p w:rsidR="00712384" w:rsidRPr="00B0594A" w:rsidRDefault="00712384" w:rsidP="00712384">
            <w:pPr>
              <w:jc w:val="center"/>
              <w:rPr>
                <w:rFonts w:ascii="Times New Roman" w:hAnsi="Times New Roman" w:cs="Times New Roman"/>
                <w:sz w:val="18"/>
                <w:szCs w:val="18"/>
              </w:rPr>
            </w:pPr>
            <w:r w:rsidRPr="00B0594A">
              <w:rPr>
                <w:rFonts w:ascii="Times New Roman" w:hAnsi="Times New Roman" w:cs="Times New Roman"/>
                <w:sz w:val="18"/>
                <w:szCs w:val="18"/>
              </w:rPr>
              <w:t>107</w:t>
            </w:r>
          </w:p>
        </w:tc>
        <w:tc>
          <w:tcPr>
            <w:tcW w:w="960" w:type="dxa"/>
            <w:noWrap/>
            <w:hideMark/>
          </w:tcPr>
          <w:p w:rsidR="00712384" w:rsidRPr="00B0594A" w:rsidRDefault="00712384" w:rsidP="00712384">
            <w:pPr>
              <w:jc w:val="center"/>
              <w:rPr>
                <w:rFonts w:ascii="Times New Roman" w:hAnsi="Times New Roman" w:cs="Times New Roman"/>
                <w:sz w:val="18"/>
                <w:szCs w:val="18"/>
              </w:rPr>
            </w:pPr>
            <w:r w:rsidRPr="00B0594A">
              <w:rPr>
                <w:rFonts w:ascii="Times New Roman" w:hAnsi="Times New Roman" w:cs="Times New Roman"/>
                <w:sz w:val="18"/>
                <w:szCs w:val="18"/>
              </w:rPr>
              <w:t>82</w:t>
            </w:r>
          </w:p>
        </w:tc>
        <w:tc>
          <w:tcPr>
            <w:tcW w:w="960" w:type="dxa"/>
            <w:noWrap/>
            <w:hideMark/>
          </w:tcPr>
          <w:p w:rsidR="00712384" w:rsidRPr="00B0594A" w:rsidRDefault="00712384" w:rsidP="00712384">
            <w:pPr>
              <w:jc w:val="center"/>
              <w:rPr>
                <w:rFonts w:ascii="Times New Roman" w:hAnsi="Times New Roman" w:cs="Times New Roman"/>
                <w:sz w:val="18"/>
                <w:szCs w:val="18"/>
              </w:rPr>
            </w:pPr>
            <w:r w:rsidRPr="00B0594A">
              <w:rPr>
                <w:rFonts w:ascii="Times New Roman" w:hAnsi="Times New Roman" w:cs="Times New Roman"/>
                <w:sz w:val="18"/>
                <w:szCs w:val="18"/>
              </w:rPr>
              <w:t>56</w:t>
            </w:r>
          </w:p>
        </w:tc>
      </w:tr>
      <w:tr w:rsidR="00712384" w:rsidRPr="00B0594A" w:rsidTr="002A330D">
        <w:trPr>
          <w:trHeight w:val="263"/>
        </w:trPr>
        <w:tc>
          <w:tcPr>
            <w:tcW w:w="2240" w:type="dxa"/>
            <w:noWrap/>
            <w:hideMark/>
          </w:tcPr>
          <w:p w:rsidR="00712384" w:rsidRPr="00B0594A" w:rsidRDefault="00712384" w:rsidP="00712384">
            <w:pPr>
              <w:jc w:val="center"/>
              <w:rPr>
                <w:rFonts w:ascii="Times New Roman" w:hAnsi="Times New Roman" w:cs="Times New Roman"/>
                <w:sz w:val="18"/>
                <w:szCs w:val="18"/>
              </w:rPr>
            </w:pPr>
            <w:r w:rsidRPr="00B0594A">
              <w:rPr>
                <w:rFonts w:ascii="Times New Roman" w:hAnsi="Times New Roman" w:cs="Times New Roman"/>
                <w:sz w:val="18"/>
                <w:szCs w:val="18"/>
              </w:rPr>
              <w:t>November</w:t>
            </w:r>
          </w:p>
        </w:tc>
        <w:tc>
          <w:tcPr>
            <w:tcW w:w="960" w:type="dxa"/>
            <w:noWrap/>
            <w:hideMark/>
          </w:tcPr>
          <w:p w:rsidR="00712384" w:rsidRPr="00B0594A" w:rsidRDefault="00712384" w:rsidP="00712384">
            <w:pPr>
              <w:jc w:val="center"/>
              <w:rPr>
                <w:rFonts w:ascii="Times New Roman" w:hAnsi="Times New Roman" w:cs="Times New Roman"/>
                <w:sz w:val="18"/>
                <w:szCs w:val="18"/>
              </w:rPr>
            </w:pPr>
            <w:r w:rsidRPr="00B0594A">
              <w:rPr>
                <w:rFonts w:ascii="Times New Roman" w:hAnsi="Times New Roman" w:cs="Times New Roman"/>
                <w:sz w:val="18"/>
                <w:szCs w:val="18"/>
              </w:rPr>
              <w:t>14</w:t>
            </w:r>
          </w:p>
        </w:tc>
        <w:tc>
          <w:tcPr>
            <w:tcW w:w="960" w:type="dxa"/>
            <w:noWrap/>
            <w:hideMark/>
          </w:tcPr>
          <w:p w:rsidR="00712384" w:rsidRPr="00B0594A" w:rsidRDefault="00712384" w:rsidP="00712384">
            <w:pPr>
              <w:jc w:val="center"/>
              <w:rPr>
                <w:rFonts w:ascii="Times New Roman" w:hAnsi="Times New Roman" w:cs="Times New Roman"/>
                <w:sz w:val="18"/>
                <w:szCs w:val="18"/>
              </w:rPr>
            </w:pPr>
            <w:r w:rsidRPr="00B0594A">
              <w:rPr>
                <w:rFonts w:ascii="Times New Roman" w:hAnsi="Times New Roman" w:cs="Times New Roman"/>
                <w:sz w:val="18"/>
                <w:szCs w:val="18"/>
              </w:rPr>
              <w:t>16</w:t>
            </w:r>
          </w:p>
        </w:tc>
        <w:tc>
          <w:tcPr>
            <w:tcW w:w="960" w:type="dxa"/>
            <w:noWrap/>
            <w:hideMark/>
          </w:tcPr>
          <w:p w:rsidR="00712384" w:rsidRPr="00B0594A" w:rsidRDefault="00712384" w:rsidP="00712384">
            <w:pPr>
              <w:jc w:val="center"/>
              <w:rPr>
                <w:rFonts w:ascii="Times New Roman" w:hAnsi="Times New Roman" w:cs="Times New Roman"/>
                <w:sz w:val="18"/>
                <w:szCs w:val="18"/>
              </w:rPr>
            </w:pPr>
            <w:r w:rsidRPr="00B0594A">
              <w:rPr>
                <w:rFonts w:ascii="Times New Roman" w:hAnsi="Times New Roman" w:cs="Times New Roman"/>
                <w:sz w:val="18"/>
                <w:szCs w:val="18"/>
              </w:rPr>
              <w:t>20</w:t>
            </w:r>
          </w:p>
        </w:tc>
        <w:tc>
          <w:tcPr>
            <w:tcW w:w="960" w:type="dxa"/>
            <w:noWrap/>
            <w:hideMark/>
          </w:tcPr>
          <w:p w:rsidR="00712384" w:rsidRPr="00B0594A" w:rsidRDefault="00712384" w:rsidP="00712384">
            <w:pPr>
              <w:jc w:val="center"/>
              <w:rPr>
                <w:rFonts w:ascii="Times New Roman" w:hAnsi="Times New Roman" w:cs="Times New Roman"/>
                <w:sz w:val="18"/>
                <w:szCs w:val="18"/>
              </w:rPr>
            </w:pPr>
            <w:r w:rsidRPr="00B0594A">
              <w:rPr>
                <w:rFonts w:ascii="Times New Roman" w:hAnsi="Times New Roman" w:cs="Times New Roman"/>
                <w:sz w:val="18"/>
                <w:szCs w:val="18"/>
              </w:rPr>
              <w:t>13</w:t>
            </w:r>
          </w:p>
        </w:tc>
        <w:tc>
          <w:tcPr>
            <w:tcW w:w="960" w:type="dxa"/>
            <w:noWrap/>
            <w:hideMark/>
          </w:tcPr>
          <w:p w:rsidR="00712384" w:rsidRPr="00B0594A" w:rsidRDefault="00712384" w:rsidP="00712384">
            <w:pPr>
              <w:jc w:val="center"/>
              <w:rPr>
                <w:rFonts w:ascii="Times New Roman" w:hAnsi="Times New Roman" w:cs="Times New Roman"/>
                <w:sz w:val="18"/>
                <w:szCs w:val="18"/>
              </w:rPr>
            </w:pPr>
            <w:r w:rsidRPr="00B0594A">
              <w:rPr>
                <w:rFonts w:ascii="Times New Roman" w:hAnsi="Times New Roman" w:cs="Times New Roman"/>
                <w:sz w:val="18"/>
                <w:szCs w:val="18"/>
              </w:rPr>
              <w:t>8</w:t>
            </w:r>
          </w:p>
        </w:tc>
      </w:tr>
      <w:tr w:rsidR="00712384" w:rsidRPr="00B0594A" w:rsidTr="002A330D">
        <w:trPr>
          <w:trHeight w:val="263"/>
        </w:trPr>
        <w:tc>
          <w:tcPr>
            <w:tcW w:w="2240" w:type="dxa"/>
            <w:noWrap/>
            <w:hideMark/>
          </w:tcPr>
          <w:p w:rsidR="00712384" w:rsidRPr="00B0594A" w:rsidRDefault="00712384" w:rsidP="00712384">
            <w:pPr>
              <w:jc w:val="center"/>
              <w:rPr>
                <w:rFonts w:ascii="Times New Roman" w:hAnsi="Times New Roman" w:cs="Times New Roman"/>
                <w:sz w:val="18"/>
                <w:szCs w:val="18"/>
              </w:rPr>
            </w:pPr>
            <w:r w:rsidRPr="00B0594A">
              <w:rPr>
                <w:rFonts w:ascii="Times New Roman" w:hAnsi="Times New Roman" w:cs="Times New Roman"/>
                <w:sz w:val="18"/>
                <w:szCs w:val="18"/>
              </w:rPr>
              <w:t>December</w:t>
            </w:r>
          </w:p>
        </w:tc>
        <w:tc>
          <w:tcPr>
            <w:tcW w:w="960" w:type="dxa"/>
            <w:noWrap/>
            <w:hideMark/>
          </w:tcPr>
          <w:p w:rsidR="00712384" w:rsidRPr="00B0594A" w:rsidRDefault="00712384" w:rsidP="00712384">
            <w:pPr>
              <w:jc w:val="center"/>
              <w:rPr>
                <w:rFonts w:ascii="Times New Roman" w:hAnsi="Times New Roman" w:cs="Times New Roman"/>
                <w:sz w:val="18"/>
                <w:szCs w:val="18"/>
              </w:rPr>
            </w:pPr>
            <w:r w:rsidRPr="00B0594A">
              <w:rPr>
                <w:rFonts w:ascii="Times New Roman" w:hAnsi="Times New Roman" w:cs="Times New Roman"/>
                <w:sz w:val="18"/>
                <w:szCs w:val="18"/>
              </w:rPr>
              <w:t>1</w:t>
            </w:r>
          </w:p>
        </w:tc>
        <w:tc>
          <w:tcPr>
            <w:tcW w:w="960" w:type="dxa"/>
            <w:noWrap/>
            <w:hideMark/>
          </w:tcPr>
          <w:p w:rsidR="00712384" w:rsidRPr="00B0594A" w:rsidRDefault="00712384" w:rsidP="00712384">
            <w:pPr>
              <w:jc w:val="center"/>
              <w:rPr>
                <w:rFonts w:ascii="Times New Roman" w:hAnsi="Times New Roman" w:cs="Times New Roman"/>
                <w:sz w:val="18"/>
                <w:szCs w:val="18"/>
              </w:rPr>
            </w:pPr>
            <w:r w:rsidRPr="00B0594A">
              <w:rPr>
                <w:rFonts w:ascii="Times New Roman" w:hAnsi="Times New Roman" w:cs="Times New Roman"/>
                <w:sz w:val="18"/>
                <w:szCs w:val="18"/>
              </w:rPr>
              <w:t>0</w:t>
            </w:r>
          </w:p>
        </w:tc>
        <w:tc>
          <w:tcPr>
            <w:tcW w:w="960" w:type="dxa"/>
            <w:noWrap/>
            <w:hideMark/>
          </w:tcPr>
          <w:p w:rsidR="00712384" w:rsidRPr="00B0594A" w:rsidRDefault="00712384" w:rsidP="00712384">
            <w:pPr>
              <w:jc w:val="center"/>
              <w:rPr>
                <w:rFonts w:ascii="Times New Roman" w:hAnsi="Times New Roman" w:cs="Times New Roman"/>
                <w:sz w:val="18"/>
                <w:szCs w:val="18"/>
              </w:rPr>
            </w:pPr>
            <w:r w:rsidRPr="00B0594A">
              <w:rPr>
                <w:rFonts w:ascii="Times New Roman" w:hAnsi="Times New Roman" w:cs="Times New Roman"/>
                <w:sz w:val="18"/>
                <w:szCs w:val="18"/>
              </w:rPr>
              <w:t>0</w:t>
            </w:r>
          </w:p>
        </w:tc>
        <w:tc>
          <w:tcPr>
            <w:tcW w:w="960" w:type="dxa"/>
            <w:noWrap/>
            <w:hideMark/>
          </w:tcPr>
          <w:p w:rsidR="00712384" w:rsidRPr="00B0594A" w:rsidRDefault="00712384" w:rsidP="00712384">
            <w:pPr>
              <w:jc w:val="center"/>
              <w:rPr>
                <w:rFonts w:ascii="Times New Roman" w:hAnsi="Times New Roman" w:cs="Times New Roman"/>
                <w:sz w:val="18"/>
                <w:szCs w:val="18"/>
              </w:rPr>
            </w:pPr>
            <w:r w:rsidRPr="00B0594A">
              <w:rPr>
                <w:rFonts w:ascii="Times New Roman" w:hAnsi="Times New Roman" w:cs="Times New Roman"/>
                <w:sz w:val="18"/>
                <w:szCs w:val="18"/>
              </w:rPr>
              <w:t>0</w:t>
            </w:r>
          </w:p>
        </w:tc>
        <w:tc>
          <w:tcPr>
            <w:tcW w:w="960" w:type="dxa"/>
            <w:noWrap/>
            <w:hideMark/>
          </w:tcPr>
          <w:p w:rsidR="00712384" w:rsidRPr="00B0594A" w:rsidRDefault="00712384" w:rsidP="00712384">
            <w:pPr>
              <w:jc w:val="center"/>
              <w:rPr>
                <w:rFonts w:ascii="Times New Roman" w:hAnsi="Times New Roman" w:cs="Times New Roman"/>
                <w:sz w:val="18"/>
                <w:szCs w:val="18"/>
              </w:rPr>
            </w:pPr>
            <w:r w:rsidRPr="00B0594A">
              <w:rPr>
                <w:rFonts w:ascii="Times New Roman" w:hAnsi="Times New Roman" w:cs="Times New Roman"/>
                <w:sz w:val="18"/>
                <w:szCs w:val="18"/>
              </w:rPr>
              <w:t>6</w:t>
            </w:r>
          </w:p>
        </w:tc>
      </w:tr>
      <w:tr w:rsidR="00712384" w:rsidRPr="00B0594A" w:rsidTr="002A330D">
        <w:trPr>
          <w:trHeight w:val="263"/>
        </w:trPr>
        <w:tc>
          <w:tcPr>
            <w:tcW w:w="2240" w:type="dxa"/>
            <w:noWrap/>
            <w:hideMark/>
          </w:tcPr>
          <w:p w:rsidR="00712384" w:rsidRPr="00B0594A" w:rsidRDefault="00712384" w:rsidP="00712384">
            <w:pPr>
              <w:jc w:val="center"/>
              <w:rPr>
                <w:rFonts w:ascii="Times New Roman" w:hAnsi="Times New Roman" w:cs="Times New Roman"/>
                <w:b/>
                <w:bCs/>
                <w:sz w:val="18"/>
                <w:szCs w:val="18"/>
              </w:rPr>
            </w:pPr>
            <w:r w:rsidRPr="00B0594A">
              <w:rPr>
                <w:rFonts w:ascii="Times New Roman" w:hAnsi="Times New Roman" w:cs="Times New Roman"/>
                <w:b/>
                <w:bCs/>
                <w:sz w:val="18"/>
                <w:szCs w:val="18"/>
              </w:rPr>
              <w:t>Total Degree Days</w:t>
            </w:r>
          </w:p>
        </w:tc>
        <w:tc>
          <w:tcPr>
            <w:tcW w:w="960" w:type="dxa"/>
            <w:noWrap/>
            <w:hideMark/>
          </w:tcPr>
          <w:p w:rsidR="00712384" w:rsidRPr="00B0594A" w:rsidRDefault="00712384" w:rsidP="00712384">
            <w:pPr>
              <w:jc w:val="center"/>
              <w:rPr>
                <w:rFonts w:ascii="Times New Roman" w:hAnsi="Times New Roman" w:cs="Times New Roman"/>
                <w:b/>
                <w:bCs/>
                <w:sz w:val="18"/>
                <w:szCs w:val="18"/>
              </w:rPr>
            </w:pPr>
            <w:r w:rsidRPr="00B0594A">
              <w:rPr>
                <w:rFonts w:ascii="Times New Roman" w:hAnsi="Times New Roman" w:cs="Times New Roman"/>
                <w:b/>
                <w:bCs/>
                <w:sz w:val="18"/>
                <w:szCs w:val="18"/>
              </w:rPr>
              <w:t>1620</w:t>
            </w:r>
          </w:p>
        </w:tc>
        <w:tc>
          <w:tcPr>
            <w:tcW w:w="960" w:type="dxa"/>
            <w:noWrap/>
            <w:hideMark/>
          </w:tcPr>
          <w:p w:rsidR="00712384" w:rsidRPr="00B0594A" w:rsidRDefault="00712384" w:rsidP="00712384">
            <w:pPr>
              <w:jc w:val="center"/>
              <w:rPr>
                <w:rFonts w:ascii="Times New Roman" w:hAnsi="Times New Roman" w:cs="Times New Roman"/>
                <w:b/>
                <w:bCs/>
                <w:sz w:val="18"/>
                <w:szCs w:val="18"/>
              </w:rPr>
            </w:pPr>
            <w:r w:rsidRPr="00B0594A">
              <w:rPr>
                <w:rFonts w:ascii="Times New Roman" w:hAnsi="Times New Roman" w:cs="Times New Roman"/>
                <w:b/>
                <w:bCs/>
                <w:sz w:val="18"/>
                <w:szCs w:val="18"/>
              </w:rPr>
              <w:t>1587</w:t>
            </w:r>
          </w:p>
        </w:tc>
        <w:tc>
          <w:tcPr>
            <w:tcW w:w="960" w:type="dxa"/>
            <w:noWrap/>
            <w:hideMark/>
          </w:tcPr>
          <w:p w:rsidR="00712384" w:rsidRPr="00B0594A" w:rsidRDefault="00712384" w:rsidP="00712384">
            <w:pPr>
              <w:jc w:val="center"/>
              <w:rPr>
                <w:rFonts w:ascii="Times New Roman" w:hAnsi="Times New Roman" w:cs="Times New Roman"/>
                <w:b/>
                <w:bCs/>
                <w:sz w:val="18"/>
                <w:szCs w:val="18"/>
              </w:rPr>
            </w:pPr>
            <w:r w:rsidRPr="00B0594A">
              <w:rPr>
                <w:rFonts w:ascii="Times New Roman" w:hAnsi="Times New Roman" w:cs="Times New Roman"/>
                <w:b/>
                <w:bCs/>
                <w:sz w:val="18"/>
                <w:szCs w:val="18"/>
              </w:rPr>
              <w:t>2260</w:t>
            </w:r>
          </w:p>
        </w:tc>
        <w:tc>
          <w:tcPr>
            <w:tcW w:w="960" w:type="dxa"/>
            <w:noWrap/>
            <w:hideMark/>
          </w:tcPr>
          <w:p w:rsidR="00712384" w:rsidRPr="00B0594A" w:rsidRDefault="00712384" w:rsidP="00712384">
            <w:pPr>
              <w:jc w:val="center"/>
              <w:rPr>
                <w:rFonts w:ascii="Times New Roman" w:hAnsi="Times New Roman" w:cs="Times New Roman"/>
                <w:b/>
                <w:bCs/>
                <w:sz w:val="18"/>
                <w:szCs w:val="18"/>
              </w:rPr>
            </w:pPr>
            <w:r w:rsidRPr="00B0594A">
              <w:rPr>
                <w:rFonts w:ascii="Times New Roman" w:hAnsi="Times New Roman" w:cs="Times New Roman"/>
                <w:b/>
                <w:bCs/>
                <w:sz w:val="18"/>
                <w:szCs w:val="18"/>
              </w:rPr>
              <w:t>2103</w:t>
            </w:r>
          </w:p>
        </w:tc>
        <w:tc>
          <w:tcPr>
            <w:tcW w:w="960" w:type="dxa"/>
            <w:noWrap/>
            <w:hideMark/>
          </w:tcPr>
          <w:p w:rsidR="00712384" w:rsidRPr="00B0594A" w:rsidRDefault="00712384" w:rsidP="00712384">
            <w:pPr>
              <w:jc w:val="center"/>
              <w:rPr>
                <w:rFonts w:ascii="Times New Roman" w:hAnsi="Times New Roman" w:cs="Times New Roman"/>
                <w:b/>
                <w:bCs/>
                <w:sz w:val="18"/>
                <w:szCs w:val="18"/>
              </w:rPr>
            </w:pPr>
            <w:r w:rsidRPr="00B0594A">
              <w:rPr>
                <w:rFonts w:ascii="Times New Roman" w:hAnsi="Times New Roman" w:cs="Times New Roman"/>
                <w:b/>
                <w:bCs/>
                <w:sz w:val="18"/>
                <w:szCs w:val="18"/>
              </w:rPr>
              <w:t>2339</w:t>
            </w:r>
          </w:p>
        </w:tc>
      </w:tr>
    </w:tbl>
    <w:p w:rsidR="002A330D" w:rsidRDefault="002A330D" w:rsidP="00712384">
      <w:pPr>
        <w:spacing w:after="0" w:line="240" w:lineRule="auto"/>
        <w:jc w:val="center"/>
        <w:rPr>
          <w:rFonts w:ascii="Times New Roman" w:hAnsi="Times New Roman" w:cs="Times New Roman"/>
          <w:sz w:val="18"/>
          <w:szCs w:val="18"/>
        </w:rPr>
      </w:pPr>
    </w:p>
    <w:p w:rsidR="00712384" w:rsidRPr="00DF3CB4" w:rsidRDefault="00712384" w:rsidP="00712384">
      <w:pPr>
        <w:spacing w:after="0" w:line="240" w:lineRule="auto"/>
        <w:jc w:val="center"/>
        <w:rPr>
          <w:rFonts w:ascii="Times New Roman" w:hAnsi="Times New Roman" w:cs="Times New Roman"/>
          <w:sz w:val="18"/>
          <w:szCs w:val="18"/>
        </w:rPr>
      </w:pPr>
      <w:r w:rsidRPr="00DF3CB4">
        <w:rPr>
          <w:rFonts w:ascii="Times New Roman" w:hAnsi="Times New Roman" w:cs="Times New Roman"/>
          <w:sz w:val="18"/>
          <w:szCs w:val="18"/>
        </w:rPr>
        <w:t xml:space="preserve">Source: </w:t>
      </w:r>
      <w:hyperlink r:id="rId13" w:history="1">
        <w:r w:rsidRPr="00DF3CB4">
          <w:rPr>
            <w:rStyle w:val="Hyperlink"/>
            <w:rFonts w:ascii="Times New Roman" w:hAnsi="Times New Roman" w:cs="Times New Roman"/>
            <w:sz w:val="18"/>
            <w:szCs w:val="18"/>
          </w:rPr>
          <w:t>www.degreedays.net</w:t>
        </w:r>
      </w:hyperlink>
      <w:r w:rsidRPr="00DF3CB4">
        <w:rPr>
          <w:rFonts w:ascii="Times New Roman" w:hAnsi="Times New Roman" w:cs="Times New Roman"/>
          <w:sz w:val="18"/>
          <w:szCs w:val="18"/>
        </w:rPr>
        <w:t>, using data collected from the nearest weather station at Lamber</w:t>
      </w:r>
      <w:r>
        <w:rPr>
          <w:rFonts w:ascii="Times New Roman" w:hAnsi="Times New Roman" w:cs="Times New Roman"/>
          <w:sz w:val="18"/>
          <w:szCs w:val="18"/>
        </w:rPr>
        <w:t xml:space="preserve">t </w:t>
      </w:r>
      <w:r w:rsidRPr="00DF3CB4">
        <w:rPr>
          <w:rFonts w:ascii="Times New Roman" w:hAnsi="Times New Roman" w:cs="Times New Roman"/>
          <w:sz w:val="18"/>
          <w:szCs w:val="18"/>
        </w:rPr>
        <w:t>Intl</w:t>
      </w:r>
      <w:r>
        <w:rPr>
          <w:rFonts w:ascii="Times New Roman" w:hAnsi="Times New Roman" w:cs="Times New Roman"/>
          <w:sz w:val="18"/>
          <w:szCs w:val="18"/>
        </w:rPr>
        <w:t xml:space="preserve">. </w:t>
      </w:r>
      <w:r w:rsidRPr="00DF3CB4">
        <w:rPr>
          <w:rFonts w:ascii="Times New Roman" w:hAnsi="Times New Roman" w:cs="Times New Roman"/>
          <w:sz w:val="18"/>
          <w:szCs w:val="18"/>
        </w:rPr>
        <w:t>Airport</w:t>
      </w:r>
    </w:p>
    <w:p w:rsidR="00387F62" w:rsidRPr="00DF3CB4" w:rsidRDefault="00387F62" w:rsidP="00387F62">
      <w:pPr>
        <w:spacing w:after="0" w:line="240" w:lineRule="auto"/>
        <w:rPr>
          <w:rFonts w:ascii="Times New Roman" w:hAnsi="Times New Roman" w:cs="Times New Roman"/>
          <w:sz w:val="24"/>
          <w:szCs w:val="24"/>
        </w:rPr>
      </w:pPr>
      <w:r w:rsidRPr="00DF3CB4">
        <w:rPr>
          <w:rFonts w:ascii="Times New Roman" w:hAnsi="Times New Roman" w:cs="Times New Roman"/>
          <w:sz w:val="24"/>
          <w:szCs w:val="24"/>
        </w:rPr>
        <w:lastRenderedPageBreak/>
        <w:t>Degree days are used to show the energy required to cool or heat a building if the temperature rises above or falls below the base temperature set fo</w:t>
      </w:r>
      <w:r w:rsidR="00CA75CE">
        <w:rPr>
          <w:rFonts w:ascii="Times New Roman" w:hAnsi="Times New Roman" w:cs="Times New Roman"/>
          <w:sz w:val="24"/>
          <w:szCs w:val="24"/>
        </w:rPr>
        <w:t>r the building.  Chart 3</w:t>
      </w:r>
      <w:r w:rsidRPr="00DF3CB4">
        <w:rPr>
          <w:rFonts w:ascii="Times New Roman" w:hAnsi="Times New Roman" w:cs="Times New Roman"/>
          <w:sz w:val="24"/>
          <w:szCs w:val="24"/>
        </w:rPr>
        <w:t xml:space="preserve"> </w:t>
      </w:r>
      <w:r w:rsidR="00FF384E">
        <w:rPr>
          <w:rFonts w:ascii="Times New Roman" w:hAnsi="Times New Roman" w:cs="Times New Roman"/>
          <w:sz w:val="24"/>
          <w:szCs w:val="24"/>
        </w:rPr>
        <w:t xml:space="preserve">above </w:t>
      </w:r>
      <w:r w:rsidRPr="00DF3CB4">
        <w:rPr>
          <w:rFonts w:ascii="Times New Roman" w:hAnsi="Times New Roman" w:cs="Times New Roman"/>
          <w:sz w:val="24"/>
          <w:szCs w:val="24"/>
        </w:rPr>
        <w:t xml:space="preserve">shows the number of cooling degree days </w:t>
      </w:r>
      <w:r>
        <w:rPr>
          <w:rFonts w:ascii="Times New Roman" w:hAnsi="Times New Roman" w:cs="Times New Roman"/>
          <w:sz w:val="24"/>
          <w:szCs w:val="24"/>
        </w:rPr>
        <w:t xml:space="preserve">(CDDs) </w:t>
      </w:r>
      <w:r w:rsidRPr="00DF3CB4">
        <w:rPr>
          <w:rFonts w:ascii="Times New Roman" w:hAnsi="Times New Roman" w:cs="Times New Roman"/>
          <w:sz w:val="24"/>
          <w:szCs w:val="24"/>
        </w:rPr>
        <w:t>in t</w:t>
      </w:r>
      <w:r>
        <w:rPr>
          <w:rFonts w:ascii="Times New Roman" w:hAnsi="Times New Roman" w:cs="Times New Roman"/>
          <w:sz w:val="24"/>
          <w:szCs w:val="24"/>
        </w:rPr>
        <w:t>he St. Louis Area from 2008-2012</w:t>
      </w:r>
      <w:r w:rsidRPr="00DF3CB4">
        <w:rPr>
          <w:rFonts w:ascii="Times New Roman" w:hAnsi="Times New Roman" w:cs="Times New Roman"/>
          <w:sz w:val="24"/>
          <w:szCs w:val="24"/>
        </w:rPr>
        <w:t>.</w:t>
      </w:r>
    </w:p>
    <w:p w:rsidR="00D9448B" w:rsidRPr="00DF3CB4" w:rsidRDefault="00D9448B" w:rsidP="00D9448B">
      <w:pPr>
        <w:spacing w:after="0" w:line="240" w:lineRule="auto"/>
        <w:rPr>
          <w:rFonts w:ascii="Times New Roman" w:hAnsi="Times New Roman" w:cs="Times New Roman"/>
          <w:sz w:val="24"/>
          <w:szCs w:val="24"/>
        </w:rPr>
      </w:pPr>
    </w:p>
    <w:p w:rsidR="00D9448B" w:rsidRPr="00DF3CB4" w:rsidRDefault="00D9448B" w:rsidP="00D9448B">
      <w:pPr>
        <w:spacing w:after="0" w:line="240" w:lineRule="auto"/>
        <w:rPr>
          <w:rFonts w:ascii="Times New Roman" w:hAnsi="Times New Roman" w:cs="Times New Roman"/>
          <w:sz w:val="24"/>
          <w:szCs w:val="24"/>
        </w:rPr>
      </w:pPr>
      <w:r w:rsidRPr="00DF3CB4">
        <w:rPr>
          <w:rFonts w:ascii="Times New Roman" w:hAnsi="Times New Roman" w:cs="Times New Roman"/>
          <w:sz w:val="24"/>
          <w:szCs w:val="24"/>
        </w:rPr>
        <w:t>65 degrees is a standard base temperature used by many organizations when ca</w:t>
      </w:r>
      <w:r>
        <w:rPr>
          <w:rFonts w:ascii="Times New Roman" w:hAnsi="Times New Roman" w:cs="Times New Roman"/>
          <w:sz w:val="24"/>
          <w:szCs w:val="24"/>
        </w:rPr>
        <w:t xml:space="preserve">lculating degree days, and </w:t>
      </w:r>
      <w:r w:rsidRPr="00DF3CB4">
        <w:rPr>
          <w:rFonts w:ascii="Times New Roman" w:hAnsi="Times New Roman" w:cs="Times New Roman"/>
          <w:sz w:val="24"/>
          <w:szCs w:val="24"/>
        </w:rPr>
        <w:t>is the bas</w:t>
      </w:r>
      <w:r>
        <w:rPr>
          <w:rFonts w:ascii="Times New Roman" w:hAnsi="Times New Roman" w:cs="Times New Roman"/>
          <w:sz w:val="24"/>
          <w:szCs w:val="24"/>
        </w:rPr>
        <w:t xml:space="preserve">e temperature </w:t>
      </w:r>
      <w:r w:rsidRPr="00DF3CB4">
        <w:rPr>
          <w:rFonts w:ascii="Times New Roman" w:hAnsi="Times New Roman" w:cs="Times New Roman"/>
          <w:sz w:val="24"/>
          <w:szCs w:val="24"/>
        </w:rPr>
        <w:t xml:space="preserve">used for the figures shown above.  There was a substantial increase in the number of </w:t>
      </w:r>
      <w:r>
        <w:rPr>
          <w:rFonts w:ascii="Times New Roman" w:hAnsi="Times New Roman" w:cs="Times New Roman"/>
          <w:sz w:val="24"/>
          <w:szCs w:val="24"/>
        </w:rPr>
        <w:t>CDDs (nearly a 45</w:t>
      </w:r>
      <w:r w:rsidRPr="00DF3CB4">
        <w:rPr>
          <w:rFonts w:ascii="Times New Roman" w:hAnsi="Times New Roman" w:cs="Times New Roman"/>
          <w:sz w:val="24"/>
          <w:szCs w:val="24"/>
        </w:rPr>
        <w:t>% increase) fr</w:t>
      </w:r>
      <w:r>
        <w:rPr>
          <w:rFonts w:ascii="Times New Roman" w:hAnsi="Times New Roman" w:cs="Times New Roman"/>
          <w:sz w:val="24"/>
          <w:szCs w:val="24"/>
        </w:rPr>
        <w:t>om 2008 to 2012</w:t>
      </w:r>
      <w:r w:rsidRPr="00DF3CB4">
        <w:rPr>
          <w:rFonts w:ascii="Times New Roman" w:hAnsi="Times New Roman" w:cs="Times New Roman"/>
          <w:sz w:val="24"/>
          <w:szCs w:val="24"/>
        </w:rPr>
        <w:t xml:space="preserve">, so it would follow that more energy would be required to cool the buildings during those periods with a high number of </w:t>
      </w:r>
      <w:r>
        <w:rPr>
          <w:rFonts w:ascii="Times New Roman" w:hAnsi="Times New Roman" w:cs="Times New Roman"/>
          <w:sz w:val="24"/>
          <w:szCs w:val="24"/>
        </w:rPr>
        <w:t>CDDs</w:t>
      </w:r>
      <w:r w:rsidRPr="00DF3CB4">
        <w:rPr>
          <w:rFonts w:ascii="Times New Roman" w:hAnsi="Times New Roman" w:cs="Times New Roman"/>
          <w:sz w:val="24"/>
          <w:szCs w:val="24"/>
        </w:rPr>
        <w:t xml:space="preserve">.  </w:t>
      </w:r>
    </w:p>
    <w:p w:rsidR="00D9448B" w:rsidRPr="00DF3CB4" w:rsidRDefault="00D9448B" w:rsidP="00D9448B">
      <w:pPr>
        <w:spacing w:after="0" w:line="240" w:lineRule="auto"/>
        <w:rPr>
          <w:rFonts w:ascii="Times New Roman" w:hAnsi="Times New Roman" w:cs="Times New Roman"/>
          <w:sz w:val="24"/>
          <w:szCs w:val="24"/>
        </w:rPr>
      </w:pPr>
    </w:p>
    <w:p w:rsidR="00D9448B" w:rsidRPr="00DF3CB4" w:rsidRDefault="00D9448B" w:rsidP="00D9448B">
      <w:pPr>
        <w:spacing w:after="0" w:line="240" w:lineRule="auto"/>
        <w:rPr>
          <w:rFonts w:ascii="Times New Roman" w:hAnsi="Times New Roman" w:cs="Times New Roman"/>
          <w:sz w:val="24"/>
          <w:szCs w:val="24"/>
        </w:rPr>
      </w:pPr>
      <w:r w:rsidRPr="00DF3CB4">
        <w:rPr>
          <w:rFonts w:ascii="Times New Roman" w:hAnsi="Times New Roman" w:cs="Times New Roman"/>
          <w:sz w:val="24"/>
          <w:szCs w:val="24"/>
        </w:rPr>
        <w:t xml:space="preserve">While 65 degrees is a good base rate to calculate the number of degree days, in reality, thermostats throughout </w:t>
      </w:r>
      <w:r w:rsidR="00D4651F">
        <w:rPr>
          <w:rFonts w:ascii="Times New Roman" w:hAnsi="Times New Roman" w:cs="Times New Roman"/>
          <w:sz w:val="24"/>
          <w:szCs w:val="24"/>
        </w:rPr>
        <w:t>the C</w:t>
      </w:r>
      <w:r>
        <w:rPr>
          <w:rFonts w:ascii="Times New Roman" w:hAnsi="Times New Roman" w:cs="Times New Roman"/>
          <w:sz w:val="24"/>
          <w:szCs w:val="24"/>
        </w:rPr>
        <w:t>ity’s primary</w:t>
      </w:r>
      <w:r w:rsidRPr="00DF3CB4">
        <w:rPr>
          <w:rFonts w:ascii="Times New Roman" w:hAnsi="Times New Roman" w:cs="Times New Roman"/>
          <w:sz w:val="24"/>
          <w:szCs w:val="24"/>
        </w:rPr>
        <w:t xml:space="preserve"> facilities are not always set to 65 degrees. Depending on the time of year and the comfort level of the employees working in each area controlled by a thermostat, the number of </w:t>
      </w:r>
      <w:r>
        <w:rPr>
          <w:rFonts w:ascii="Times New Roman" w:hAnsi="Times New Roman" w:cs="Times New Roman"/>
          <w:sz w:val="24"/>
          <w:szCs w:val="24"/>
        </w:rPr>
        <w:t>CDDs</w:t>
      </w:r>
      <w:r w:rsidRPr="00DF3CB4">
        <w:rPr>
          <w:rFonts w:ascii="Times New Roman" w:hAnsi="Times New Roman" w:cs="Times New Roman"/>
          <w:sz w:val="24"/>
          <w:szCs w:val="24"/>
        </w:rPr>
        <w:t xml:space="preserve">, and thus the amount of energy needed to cool the area, will vary from building to building.  Regardless, this measure allows </w:t>
      </w:r>
      <w:r>
        <w:rPr>
          <w:rFonts w:ascii="Times New Roman" w:hAnsi="Times New Roman" w:cs="Times New Roman"/>
          <w:sz w:val="24"/>
          <w:szCs w:val="24"/>
        </w:rPr>
        <w:t>the City to more adequately and accurately compare and utilize year-over-</w:t>
      </w:r>
      <w:r w:rsidRPr="00DF3CB4">
        <w:rPr>
          <w:rFonts w:ascii="Times New Roman" w:hAnsi="Times New Roman" w:cs="Times New Roman"/>
          <w:sz w:val="24"/>
          <w:szCs w:val="24"/>
        </w:rPr>
        <w:t>year electrical consumption data</w:t>
      </w:r>
      <w:r>
        <w:rPr>
          <w:rFonts w:ascii="Times New Roman" w:hAnsi="Times New Roman" w:cs="Times New Roman"/>
          <w:sz w:val="24"/>
          <w:szCs w:val="24"/>
        </w:rPr>
        <w:t xml:space="preserve"> </w:t>
      </w:r>
      <w:r w:rsidRPr="00DF3CB4">
        <w:rPr>
          <w:rFonts w:ascii="Times New Roman" w:hAnsi="Times New Roman" w:cs="Times New Roman"/>
          <w:sz w:val="24"/>
          <w:szCs w:val="24"/>
        </w:rPr>
        <w:t xml:space="preserve">for proper analysis.  </w:t>
      </w:r>
    </w:p>
    <w:p w:rsidR="00D9448B" w:rsidRPr="00DF3CB4" w:rsidRDefault="00D9448B" w:rsidP="00D9448B">
      <w:pPr>
        <w:spacing w:after="0" w:line="240" w:lineRule="auto"/>
        <w:rPr>
          <w:rFonts w:ascii="Times New Roman" w:hAnsi="Times New Roman" w:cs="Times New Roman"/>
          <w:sz w:val="24"/>
          <w:szCs w:val="24"/>
        </w:rPr>
      </w:pPr>
    </w:p>
    <w:p w:rsidR="00BD3A4D" w:rsidRPr="00DF3CB4" w:rsidRDefault="00D9448B" w:rsidP="00D9448B">
      <w:pPr>
        <w:spacing w:after="0" w:line="240" w:lineRule="auto"/>
        <w:rPr>
          <w:rFonts w:ascii="Times New Roman" w:hAnsi="Times New Roman" w:cs="Times New Roman"/>
          <w:sz w:val="24"/>
          <w:szCs w:val="24"/>
        </w:rPr>
      </w:pPr>
      <w:r w:rsidRPr="00DF3CB4">
        <w:rPr>
          <w:rFonts w:ascii="Times New Roman" w:hAnsi="Times New Roman" w:cs="Times New Roman"/>
          <w:sz w:val="24"/>
          <w:szCs w:val="24"/>
        </w:rPr>
        <w:t>Taking into consideration these degree days, the City has actu</w:t>
      </w:r>
      <w:r>
        <w:rPr>
          <w:rFonts w:ascii="Times New Roman" w:hAnsi="Times New Roman" w:cs="Times New Roman"/>
          <w:sz w:val="24"/>
          <w:szCs w:val="24"/>
        </w:rPr>
        <w:t>ally decreased consumption in its primary facilities by 33</w:t>
      </w:r>
      <w:r w:rsidRPr="00DF3CB4">
        <w:rPr>
          <w:rFonts w:ascii="Times New Roman" w:hAnsi="Times New Roman" w:cs="Times New Roman"/>
          <w:sz w:val="24"/>
          <w:szCs w:val="24"/>
        </w:rPr>
        <w:t xml:space="preserve">%, since 2008.  Dividing the total number of kilowatt hours used at </w:t>
      </w:r>
      <w:r>
        <w:rPr>
          <w:rFonts w:ascii="Times New Roman" w:hAnsi="Times New Roman" w:cs="Times New Roman"/>
          <w:sz w:val="24"/>
          <w:szCs w:val="24"/>
        </w:rPr>
        <w:t xml:space="preserve">the City’s primary </w:t>
      </w:r>
      <w:r w:rsidRPr="00DF3CB4">
        <w:rPr>
          <w:rFonts w:ascii="Times New Roman" w:hAnsi="Times New Roman" w:cs="Times New Roman"/>
          <w:sz w:val="24"/>
          <w:szCs w:val="24"/>
        </w:rPr>
        <w:t xml:space="preserve">facilities by the number of peak </w:t>
      </w:r>
      <w:r>
        <w:rPr>
          <w:rFonts w:ascii="Times New Roman" w:hAnsi="Times New Roman" w:cs="Times New Roman"/>
          <w:sz w:val="24"/>
          <w:szCs w:val="24"/>
        </w:rPr>
        <w:t>CDDs</w:t>
      </w:r>
      <w:r w:rsidRPr="00DF3CB4">
        <w:rPr>
          <w:rFonts w:ascii="Times New Roman" w:hAnsi="Times New Roman" w:cs="Times New Roman"/>
          <w:sz w:val="24"/>
          <w:szCs w:val="24"/>
        </w:rPr>
        <w:t xml:space="preserve"> during that year (April-September),</w:t>
      </w:r>
      <w:r>
        <w:rPr>
          <w:rFonts w:ascii="Times New Roman" w:hAnsi="Times New Roman" w:cs="Times New Roman"/>
          <w:sz w:val="24"/>
          <w:szCs w:val="24"/>
        </w:rPr>
        <w:t xml:space="preserve"> reveals that in 2008 th</w:t>
      </w:r>
      <w:r w:rsidRPr="00DF3CB4">
        <w:rPr>
          <w:rFonts w:ascii="Times New Roman" w:hAnsi="Times New Roman" w:cs="Times New Roman"/>
          <w:sz w:val="24"/>
          <w:szCs w:val="24"/>
        </w:rPr>
        <w:t>e</w:t>
      </w:r>
      <w:r>
        <w:rPr>
          <w:rFonts w:ascii="Times New Roman" w:hAnsi="Times New Roman" w:cs="Times New Roman"/>
          <w:sz w:val="24"/>
          <w:szCs w:val="24"/>
        </w:rPr>
        <w:t xml:space="preserve"> City</w:t>
      </w:r>
      <w:r w:rsidRPr="00DF3CB4">
        <w:rPr>
          <w:rFonts w:ascii="Times New Roman" w:hAnsi="Times New Roman" w:cs="Times New Roman"/>
          <w:sz w:val="24"/>
          <w:szCs w:val="24"/>
        </w:rPr>
        <w:t xml:space="preserve"> used 397.14</w:t>
      </w:r>
      <w:r>
        <w:rPr>
          <w:rFonts w:ascii="Times New Roman" w:hAnsi="Times New Roman" w:cs="Times New Roman"/>
          <w:sz w:val="24"/>
          <w:szCs w:val="24"/>
        </w:rPr>
        <w:t xml:space="preserve"> kWh/CDD.  </w:t>
      </w:r>
      <w:r w:rsidRPr="00DF3CB4">
        <w:rPr>
          <w:rFonts w:ascii="Times New Roman" w:hAnsi="Times New Roman" w:cs="Times New Roman"/>
          <w:sz w:val="24"/>
          <w:szCs w:val="24"/>
        </w:rPr>
        <w:t xml:space="preserve">In 2009, that number went </w:t>
      </w:r>
      <w:proofErr w:type="gramStart"/>
      <w:r w:rsidRPr="00DF3CB4">
        <w:rPr>
          <w:rFonts w:ascii="Times New Roman" w:hAnsi="Times New Roman" w:cs="Times New Roman"/>
          <w:sz w:val="24"/>
          <w:szCs w:val="24"/>
        </w:rPr>
        <w:t>up to 404.80 kWh/CDD</w:t>
      </w:r>
      <w:proofErr w:type="gramEnd"/>
      <w:r w:rsidRPr="00DF3CB4">
        <w:rPr>
          <w:rFonts w:ascii="Times New Roman" w:hAnsi="Times New Roman" w:cs="Times New Roman"/>
          <w:sz w:val="24"/>
          <w:szCs w:val="24"/>
        </w:rPr>
        <w:t>,</w:t>
      </w:r>
      <w:r>
        <w:rPr>
          <w:rFonts w:ascii="Times New Roman" w:hAnsi="Times New Roman" w:cs="Times New Roman"/>
          <w:sz w:val="24"/>
          <w:szCs w:val="24"/>
        </w:rPr>
        <w:t xml:space="preserve"> in 2010 the City used </w:t>
      </w:r>
      <w:r w:rsidRPr="00DF3CB4">
        <w:rPr>
          <w:rFonts w:ascii="Times New Roman" w:hAnsi="Times New Roman" w:cs="Times New Roman"/>
          <w:sz w:val="24"/>
          <w:szCs w:val="24"/>
        </w:rPr>
        <w:t>309.22 kWh/CDD</w:t>
      </w:r>
      <w:r w:rsidR="00657F9B">
        <w:rPr>
          <w:rFonts w:ascii="Times New Roman" w:hAnsi="Times New Roman" w:cs="Times New Roman"/>
          <w:sz w:val="24"/>
          <w:szCs w:val="24"/>
        </w:rPr>
        <w:t>, in 2011 the usage was 305.66 kWh/CDD, and</w:t>
      </w:r>
      <w:r w:rsidR="00E3278C">
        <w:rPr>
          <w:rFonts w:ascii="Times New Roman" w:hAnsi="Times New Roman" w:cs="Times New Roman"/>
          <w:sz w:val="24"/>
          <w:szCs w:val="24"/>
        </w:rPr>
        <w:t xml:space="preserve"> in 2012 the City decreased to a </w:t>
      </w:r>
      <w:r w:rsidR="00657F9B">
        <w:rPr>
          <w:rFonts w:ascii="Times New Roman" w:hAnsi="Times New Roman" w:cs="Times New Roman"/>
          <w:sz w:val="24"/>
          <w:szCs w:val="24"/>
        </w:rPr>
        <w:t xml:space="preserve">usage </w:t>
      </w:r>
      <w:r w:rsidR="00E3278C">
        <w:rPr>
          <w:rFonts w:ascii="Times New Roman" w:hAnsi="Times New Roman" w:cs="Times New Roman"/>
          <w:sz w:val="24"/>
          <w:szCs w:val="24"/>
        </w:rPr>
        <w:t>of 265.54 kWh/CDD.</w:t>
      </w:r>
      <w:r w:rsidR="007D6F41">
        <w:rPr>
          <w:rFonts w:ascii="Times New Roman" w:hAnsi="Times New Roman" w:cs="Times New Roman"/>
          <w:sz w:val="24"/>
          <w:szCs w:val="24"/>
        </w:rPr>
        <w:t xml:space="preserve">   This </w:t>
      </w:r>
      <w:r w:rsidR="00A15C7E">
        <w:rPr>
          <w:rFonts w:ascii="Times New Roman" w:hAnsi="Times New Roman" w:cs="Times New Roman"/>
          <w:sz w:val="24"/>
          <w:szCs w:val="24"/>
        </w:rPr>
        <w:t xml:space="preserve">decrease in 2012 </w:t>
      </w:r>
      <w:r w:rsidR="007D6F41">
        <w:rPr>
          <w:rFonts w:ascii="Times New Roman" w:hAnsi="Times New Roman" w:cs="Times New Roman"/>
          <w:sz w:val="24"/>
          <w:szCs w:val="24"/>
        </w:rPr>
        <w:t>is significant as 2012 was the fourth warmest summer on record in the St. Louis area.</w:t>
      </w:r>
    </w:p>
    <w:p w:rsidR="00D9448B" w:rsidRPr="00DF3CB4" w:rsidRDefault="00D9448B" w:rsidP="00D9448B">
      <w:pPr>
        <w:pStyle w:val="Heading3"/>
        <w:rPr>
          <w:rFonts w:ascii="Times New Roman" w:hAnsi="Times New Roman" w:cs="Times New Roman"/>
          <w:b w:val="0"/>
          <w:bCs w:val="0"/>
          <w:sz w:val="24"/>
          <w:szCs w:val="24"/>
        </w:rPr>
      </w:pPr>
      <w:bookmarkStart w:id="5" w:name="_Toc284578637"/>
      <w:bookmarkStart w:id="6" w:name="_Toc284578638"/>
      <w:r w:rsidRPr="00DF3CB4">
        <w:rPr>
          <w:rFonts w:ascii="Times New Roman" w:hAnsi="Times New Roman" w:cs="Times New Roman"/>
          <w:sz w:val="24"/>
          <w:szCs w:val="24"/>
        </w:rPr>
        <w:t>Natural Gas</w:t>
      </w:r>
      <w:bookmarkEnd w:id="5"/>
    </w:p>
    <w:p w:rsidR="00D9448B" w:rsidRPr="00DF3CB4" w:rsidRDefault="00D9448B" w:rsidP="00D9448B">
      <w:pPr>
        <w:spacing w:after="0" w:line="240" w:lineRule="auto"/>
        <w:rPr>
          <w:rFonts w:ascii="Times New Roman" w:hAnsi="Times New Roman" w:cs="Times New Roman"/>
          <w:sz w:val="24"/>
          <w:szCs w:val="24"/>
        </w:rPr>
      </w:pPr>
      <w:r>
        <w:rPr>
          <w:rFonts w:ascii="Times New Roman" w:hAnsi="Times New Roman" w:cs="Times New Roman"/>
          <w:sz w:val="24"/>
          <w:szCs w:val="24"/>
        </w:rPr>
        <w:t>Compared to 2008, 2012</w:t>
      </w:r>
      <w:r w:rsidRPr="00DF3CB4">
        <w:rPr>
          <w:rFonts w:ascii="Times New Roman" w:hAnsi="Times New Roman" w:cs="Times New Roman"/>
          <w:sz w:val="24"/>
          <w:szCs w:val="24"/>
        </w:rPr>
        <w:t xml:space="preserve"> saw a </w:t>
      </w:r>
      <w:r>
        <w:rPr>
          <w:rFonts w:ascii="Times New Roman" w:hAnsi="Times New Roman" w:cs="Times New Roman"/>
          <w:sz w:val="24"/>
          <w:szCs w:val="24"/>
        </w:rPr>
        <w:t xml:space="preserve">dramatic </w:t>
      </w:r>
      <w:r w:rsidRPr="00DF3CB4">
        <w:rPr>
          <w:rFonts w:ascii="Times New Roman" w:hAnsi="Times New Roman" w:cs="Times New Roman"/>
          <w:sz w:val="24"/>
          <w:szCs w:val="24"/>
        </w:rPr>
        <w:t>reduction in</w:t>
      </w:r>
      <w:r>
        <w:rPr>
          <w:rFonts w:ascii="Times New Roman" w:hAnsi="Times New Roman" w:cs="Times New Roman"/>
          <w:sz w:val="24"/>
          <w:szCs w:val="24"/>
        </w:rPr>
        <w:t xml:space="preserve"> natural gas consumption by 36.4%</w:t>
      </w:r>
      <w:r w:rsidRPr="00DF3CB4">
        <w:rPr>
          <w:rFonts w:ascii="Times New Roman" w:hAnsi="Times New Roman" w:cs="Times New Roman"/>
          <w:sz w:val="24"/>
          <w:szCs w:val="24"/>
        </w:rPr>
        <w:t xml:space="preserve">, which would indicate that </w:t>
      </w:r>
      <w:r>
        <w:rPr>
          <w:rFonts w:ascii="Times New Roman" w:hAnsi="Times New Roman" w:cs="Times New Roman"/>
          <w:sz w:val="24"/>
          <w:szCs w:val="24"/>
        </w:rPr>
        <w:t>we have currently surpassed the City’s</w:t>
      </w:r>
      <w:r w:rsidRPr="00DF3CB4">
        <w:rPr>
          <w:rFonts w:ascii="Times New Roman" w:hAnsi="Times New Roman" w:cs="Times New Roman"/>
          <w:sz w:val="24"/>
          <w:szCs w:val="24"/>
        </w:rPr>
        <w:t xml:space="preserve"> goal of reducing consumption by 30% by the end of 2013 (see chart below).</w:t>
      </w:r>
      <w:r>
        <w:rPr>
          <w:rFonts w:ascii="Times New Roman" w:hAnsi="Times New Roman" w:cs="Times New Roman"/>
          <w:sz w:val="24"/>
          <w:szCs w:val="24"/>
        </w:rPr>
        <w:t xml:space="preserve">  Gas consumption was down across all main facilitates in 2012 compared to 2011 with a significant decrease of 19% by the police</w:t>
      </w:r>
      <w:r w:rsidR="00911A86">
        <w:rPr>
          <w:rFonts w:ascii="Times New Roman" w:hAnsi="Times New Roman" w:cs="Times New Roman"/>
          <w:sz w:val="24"/>
          <w:szCs w:val="24"/>
        </w:rPr>
        <w:t xml:space="preserve"> department alone.  Heating of C</w:t>
      </w:r>
      <w:r>
        <w:rPr>
          <w:rFonts w:ascii="Times New Roman" w:hAnsi="Times New Roman" w:cs="Times New Roman"/>
          <w:sz w:val="24"/>
          <w:szCs w:val="24"/>
        </w:rPr>
        <w:t>ity facilities is provided by Laclede Gas.</w:t>
      </w:r>
    </w:p>
    <w:p w:rsidR="00910BEA" w:rsidRDefault="00811E27" w:rsidP="00910BEA">
      <w:pPr>
        <w:pStyle w:val="IntenseQuote"/>
        <w:jc w:val="center"/>
      </w:pPr>
      <w:r>
        <w:t>Chart 5</w:t>
      </w:r>
      <w:r w:rsidR="00D9448B" w:rsidRPr="00DF3CB4">
        <w:t xml:space="preserve">: Natural Gas Consumption at </w:t>
      </w:r>
      <w:r w:rsidR="00D9448B">
        <w:t xml:space="preserve">Primary </w:t>
      </w:r>
      <w:r w:rsidR="00D9448B" w:rsidRPr="00DF3CB4">
        <w:t>City Facilities</w:t>
      </w:r>
    </w:p>
    <w:p w:rsidR="00D9448B" w:rsidRDefault="00F20301" w:rsidP="00911A86">
      <w:pPr>
        <w:pStyle w:val="IntenseQuote"/>
        <w:jc w:val="cente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E14A507" wp14:editId="090BD237">
                <wp:simplePos x="0" y="0"/>
                <wp:positionH relativeFrom="column">
                  <wp:posOffset>3695700</wp:posOffset>
                </wp:positionH>
                <wp:positionV relativeFrom="paragraph">
                  <wp:posOffset>126365</wp:posOffset>
                </wp:positionV>
                <wp:extent cx="1143000" cy="457200"/>
                <wp:effectExtent l="0" t="0" r="0" b="0"/>
                <wp:wrapNone/>
                <wp:docPr id="22"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0301" w:rsidRPr="00330616" w:rsidRDefault="00F20301" w:rsidP="00D9448B">
                            <w:pPr>
                              <w:spacing w:after="20" w:line="240" w:lineRule="auto"/>
                              <w:jc w:val="center"/>
                              <w:rPr>
                                <w:rFonts w:ascii="Times New Roman" w:hAnsi="Times New Roman" w:cs="Times New Roman"/>
                                <w:sz w:val="20"/>
                                <w:szCs w:val="20"/>
                              </w:rPr>
                            </w:pPr>
                            <w:r>
                              <w:t xml:space="preserve">  </w:t>
                            </w:r>
                            <w:r w:rsidRPr="00330616">
                              <w:rPr>
                                <w:rFonts w:ascii="Times New Roman" w:hAnsi="Times New Roman" w:cs="Times New Roman"/>
                                <w:sz w:val="20"/>
                                <w:szCs w:val="20"/>
                              </w:rPr>
                              <w:t xml:space="preserve">  Goal</w:t>
                            </w:r>
                          </w:p>
                          <w:p w:rsidR="00F20301" w:rsidRDefault="00F20301" w:rsidP="00D9448B">
                            <w:pPr>
                              <w:spacing w:after="20" w:line="240" w:lineRule="auto"/>
                              <w:jc w:val="center"/>
                            </w:pPr>
                            <w:r w:rsidRPr="00330616">
                              <w:rPr>
                                <w:rFonts w:ascii="Times New Roman" w:hAnsi="Times New Roman" w:cs="Times New Roman"/>
                                <w:sz w:val="20"/>
                                <w:szCs w:val="20"/>
                              </w:rPr>
                              <w:t>(30% Reduction</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7" o:spid="_x0000_s1026" type="#_x0000_t202" style="position:absolute;left:0;text-align:left;margin-left:291pt;margin-top:9.95pt;width:90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" stroked="f">
                <v:fill opacity="0"/>
                <v:textbox>
                  <w:txbxContent>
                    <w:p w:rsidR="00F20301" w:rsidRPr="00330616" w:rsidRDefault="00F20301" w:rsidP="00D9448B">
                      <w:pPr>
                        <w:spacing w:after="20" w:line="240" w:lineRule="auto"/>
                        <w:jc w:val="center"/>
                        <w:rPr>
                          <w:rFonts w:ascii="Times New Roman" w:hAnsi="Times New Roman" w:cs="Times New Roman"/>
                          <w:sz w:val="20"/>
                          <w:szCs w:val="20"/>
                        </w:rPr>
                      </w:pPr>
                      <w:r>
                        <w:t xml:space="preserve">  </w:t>
                      </w:r>
                      <w:r w:rsidRPr="00330616">
                        <w:rPr>
                          <w:rFonts w:ascii="Times New Roman" w:hAnsi="Times New Roman" w:cs="Times New Roman"/>
                          <w:sz w:val="20"/>
                          <w:szCs w:val="20"/>
                        </w:rPr>
                        <w:t xml:space="preserve">  Goal</w:t>
                      </w:r>
                    </w:p>
                    <w:p w:rsidR="00F20301" w:rsidRDefault="00F20301" w:rsidP="00D9448B">
                      <w:pPr>
                        <w:spacing w:after="20" w:line="240" w:lineRule="auto"/>
                        <w:jc w:val="center"/>
                      </w:pPr>
                      <w:r w:rsidRPr="00330616">
                        <w:rPr>
                          <w:rFonts w:ascii="Times New Roman" w:hAnsi="Times New Roman" w:cs="Times New Roman"/>
                          <w:sz w:val="20"/>
                          <w:szCs w:val="20"/>
                        </w:rPr>
                        <w:t>(30% Reduction</w:t>
                      </w:r>
                      <w:r>
                        <w:t>)</w:t>
                      </w:r>
                    </w:p>
                  </w:txbxContent>
                </v:textbox>
              </v:shape>
            </w:pict>
          </mc:Fallback>
        </mc:AlternateContent>
      </w:r>
      <w:r w:rsidR="00D9448B">
        <w:rPr>
          <w:noProof/>
        </w:rPr>
        <w:drawing>
          <wp:inline distT="0" distB="0" distL="0" distR="0" wp14:anchorId="258C4533" wp14:editId="1147785E">
            <wp:extent cx="4362450" cy="2276475"/>
            <wp:effectExtent l="0" t="0" r="0" b="9525"/>
            <wp:docPr id="36"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83482" cy="2287450"/>
                    </a:xfrm>
                    <a:prstGeom prst="rect">
                      <a:avLst/>
                    </a:prstGeom>
                    <a:noFill/>
                    <a:ln>
                      <a:noFill/>
                    </a:ln>
                  </pic:spPr>
                </pic:pic>
              </a:graphicData>
            </a:graphic>
          </wp:inline>
        </w:drawing>
      </w:r>
    </w:p>
    <w:p w:rsidR="00CA75CE" w:rsidRPr="00DF3CB4" w:rsidRDefault="00CA75CE" w:rsidP="00CA75CE">
      <w:pPr>
        <w:spacing w:after="0" w:line="240" w:lineRule="auto"/>
        <w:rPr>
          <w:rStyle w:val="IntenseEmphasis"/>
        </w:rPr>
      </w:pPr>
      <w:r w:rsidRPr="00DF3CB4">
        <w:rPr>
          <w:rStyle w:val="IntenseEmphasis"/>
        </w:rPr>
        <w:lastRenderedPageBreak/>
        <w:t>Heating Degree Days</w:t>
      </w:r>
    </w:p>
    <w:p w:rsidR="00CA75CE" w:rsidRPr="00DF3CB4" w:rsidRDefault="00CA75CE" w:rsidP="00CA75CE">
      <w:pPr>
        <w:spacing w:after="0" w:line="240" w:lineRule="auto"/>
        <w:rPr>
          <w:rFonts w:ascii="Times New Roman" w:hAnsi="Times New Roman" w:cs="Times New Roman"/>
          <w:sz w:val="24"/>
          <w:szCs w:val="24"/>
        </w:rPr>
      </w:pPr>
      <w:r w:rsidRPr="00DF3CB4">
        <w:rPr>
          <w:rFonts w:ascii="Times New Roman" w:hAnsi="Times New Roman" w:cs="Times New Roman"/>
          <w:sz w:val="24"/>
          <w:szCs w:val="24"/>
        </w:rPr>
        <w:t xml:space="preserve">As with electricity consumption, </w:t>
      </w:r>
      <w:r>
        <w:rPr>
          <w:rFonts w:ascii="Times New Roman" w:hAnsi="Times New Roman" w:cs="Times New Roman"/>
          <w:sz w:val="24"/>
          <w:szCs w:val="24"/>
        </w:rPr>
        <w:t>an explanation for the gas consumption can be provided</w:t>
      </w:r>
      <w:r w:rsidRPr="00DF3CB4">
        <w:rPr>
          <w:rFonts w:ascii="Times New Roman" w:hAnsi="Times New Roman" w:cs="Times New Roman"/>
          <w:sz w:val="24"/>
          <w:szCs w:val="24"/>
        </w:rPr>
        <w:t xml:space="preserve"> by looking at the number of heating degree days</w:t>
      </w:r>
      <w:r>
        <w:rPr>
          <w:rFonts w:ascii="Times New Roman" w:hAnsi="Times New Roman" w:cs="Times New Roman"/>
          <w:sz w:val="24"/>
          <w:szCs w:val="24"/>
        </w:rPr>
        <w:t xml:space="preserve"> (HDDs) from 2008-2012.  As evidenced by the milder peak HDDs (January through March and October through December) in 2012, there was </w:t>
      </w:r>
      <w:r w:rsidRPr="00DF3CB4">
        <w:rPr>
          <w:rFonts w:ascii="Times New Roman" w:hAnsi="Times New Roman" w:cs="Times New Roman"/>
          <w:sz w:val="24"/>
          <w:szCs w:val="24"/>
        </w:rPr>
        <w:t xml:space="preserve">a decrease in the number of </w:t>
      </w:r>
      <w:r>
        <w:rPr>
          <w:rFonts w:ascii="Times New Roman" w:hAnsi="Times New Roman" w:cs="Times New Roman"/>
          <w:sz w:val="24"/>
          <w:szCs w:val="24"/>
        </w:rPr>
        <w:t>total HDDs compared to 2011, from 4,392 HDDs in 2011 to 3,704 HDDs in 2012.  Chart 6</w:t>
      </w:r>
      <w:r w:rsidRPr="00DF3CB4">
        <w:rPr>
          <w:rFonts w:ascii="Times New Roman" w:hAnsi="Times New Roman" w:cs="Times New Roman"/>
          <w:sz w:val="24"/>
          <w:szCs w:val="24"/>
        </w:rPr>
        <w:t xml:space="preserve"> </w:t>
      </w:r>
      <w:r>
        <w:rPr>
          <w:rFonts w:ascii="Times New Roman" w:hAnsi="Times New Roman" w:cs="Times New Roman"/>
          <w:sz w:val="24"/>
          <w:szCs w:val="24"/>
        </w:rPr>
        <w:t xml:space="preserve">below </w:t>
      </w:r>
      <w:r w:rsidRPr="00DF3CB4">
        <w:rPr>
          <w:rFonts w:ascii="Times New Roman" w:hAnsi="Times New Roman" w:cs="Times New Roman"/>
          <w:sz w:val="24"/>
          <w:szCs w:val="24"/>
        </w:rPr>
        <w:t xml:space="preserve">shows the number of cooling degree days </w:t>
      </w:r>
      <w:r>
        <w:rPr>
          <w:rFonts w:ascii="Times New Roman" w:hAnsi="Times New Roman" w:cs="Times New Roman"/>
          <w:sz w:val="24"/>
          <w:szCs w:val="24"/>
        </w:rPr>
        <w:t xml:space="preserve">(CDDs) </w:t>
      </w:r>
      <w:r w:rsidRPr="00DF3CB4">
        <w:rPr>
          <w:rFonts w:ascii="Times New Roman" w:hAnsi="Times New Roman" w:cs="Times New Roman"/>
          <w:sz w:val="24"/>
          <w:szCs w:val="24"/>
        </w:rPr>
        <w:t>in t</w:t>
      </w:r>
      <w:r>
        <w:rPr>
          <w:rFonts w:ascii="Times New Roman" w:hAnsi="Times New Roman" w:cs="Times New Roman"/>
          <w:sz w:val="24"/>
          <w:szCs w:val="24"/>
        </w:rPr>
        <w:t>he St. Louis Area from 2008-2012</w:t>
      </w:r>
      <w:r w:rsidRPr="00DF3CB4">
        <w:rPr>
          <w:rFonts w:ascii="Times New Roman" w:hAnsi="Times New Roman" w:cs="Times New Roman"/>
          <w:sz w:val="24"/>
          <w:szCs w:val="24"/>
        </w:rPr>
        <w:t>.</w:t>
      </w:r>
    </w:p>
    <w:p w:rsidR="00CA75CE" w:rsidRDefault="00CA75CE" w:rsidP="00CA75CE">
      <w:pPr>
        <w:spacing w:after="0" w:line="240" w:lineRule="auto"/>
        <w:rPr>
          <w:rFonts w:ascii="Times New Roman" w:hAnsi="Times New Roman" w:cs="Times New Roman"/>
          <w:sz w:val="24"/>
          <w:szCs w:val="24"/>
        </w:rPr>
      </w:pPr>
    </w:p>
    <w:p w:rsidR="00CA75CE" w:rsidRDefault="00CA75CE" w:rsidP="00CA75C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Taking into </w:t>
      </w:r>
      <w:r w:rsidRPr="00DF3CB4">
        <w:rPr>
          <w:rFonts w:ascii="Times New Roman" w:hAnsi="Times New Roman" w:cs="Times New Roman"/>
          <w:sz w:val="24"/>
          <w:szCs w:val="24"/>
        </w:rPr>
        <w:t xml:space="preserve">consideration these degree days, the City has actually decreased natural gas consumption by 9% since 2008. Dividing the total number of </w:t>
      </w:r>
      <w:proofErr w:type="spellStart"/>
      <w:r w:rsidRPr="00DF3CB4">
        <w:rPr>
          <w:rFonts w:ascii="Times New Roman" w:hAnsi="Times New Roman" w:cs="Times New Roman"/>
          <w:sz w:val="24"/>
          <w:szCs w:val="24"/>
        </w:rPr>
        <w:t>therms</w:t>
      </w:r>
      <w:proofErr w:type="spellEnd"/>
      <w:r w:rsidRPr="00DF3CB4">
        <w:rPr>
          <w:rFonts w:ascii="Times New Roman" w:hAnsi="Times New Roman" w:cs="Times New Roman"/>
          <w:sz w:val="24"/>
          <w:szCs w:val="24"/>
        </w:rPr>
        <w:t xml:space="preserve"> used by the number of peak </w:t>
      </w:r>
      <w:r>
        <w:rPr>
          <w:rFonts w:ascii="Times New Roman" w:hAnsi="Times New Roman" w:cs="Times New Roman"/>
          <w:sz w:val="24"/>
          <w:szCs w:val="24"/>
        </w:rPr>
        <w:t xml:space="preserve">HDDs </w:t>
      </w:r>
      <w:r w:rsidRPr="00DF3CB4">
        <w:rPr>
          <w:rFonts w:ascii="Times New Roman" w:hAnsi="Times New Roman" w:cs="Times New Roman"/>
          <w:sz w:val="24"/>
          <w:szCs w:val="24"/>
        </w:rPr>
        <w:t xml:space="preserve">(January – March and October – November) yields the following results: 2008: 8.31 </w:t>
      </w:r>
      <w:proofErr w:type="spellStart"/>
      <w:r w:rsidRPr="00DF3CB4">
        <w:rPr>
          <w:rFonts w:ascii="Times New Roman" w:hAnsi="Times New Roman" w:cs="Times New Roman"/>
          <w:sz w:val="24"/>
          <w:szCs w:val="24"/>
        </w:rPr>
        <w:t>therms</w:t>
      </w:r>
      <w:proofErr w:type="spellEnd"/>
      <w:r w:rsidRPr="00DF3CB4">
        <w:rPr>
          <w:rFonts w:ascii="Times New Roman" w:hAnsi="Times New Roman" w:cs="Times New Roman"/>
          <w:sz w:val="24"/>
          <w:szCs w:val="24"/>
        </w:rPr>
        <w:t xml:space="preserve">/HDD; 2009: 8.34 </w:t>
      </w:r>
      <w:proofErr w:type="spellStart"/>
      <w:r w:rsidRPr="00DF3CB4">
        <w:rPr>
          <w:rFonts w:ascii="Times New Roman" w:hAnsi="Times New Roman" w:cs="Times New Roman"/>
          <w:sz w:val="24"/>
          <w:szCs w:val="24"/>
        </w:rPr>
        <w:t>therms</w:t>
      </w:r>
      <w:proofErr w:type="spellEnd"/>
      <w:r w:rsidRPr="00DF3CB4">
        <w:rPr>
          <w:rFonts w:ascii="Times New Roman" w:hAnsi="Times New Roman" w:cs="Times New Roman"/>
          <w:sz w:val="24"/>
          <w:szCs w:val="24"/>
        </w:rPr>
        <w:t>/HDD; 2010: 7.53/HDD</w:t>
      </w:r>
      <w:r>
        <w:rPr>
          <w:rFonts w:ascii="Times New Roman" w:hAnsi="Times New Roman" w:cs="Times New Roman"/>
          <w:sz w:val="24"/>
          <w:szCs w:val="24"/>
        </w:rPr>
        <w:t xml:space="preserve">; 2011: 7.51 </w:t>
      </w:r>
      <w:proofErr w:type="spellStart"/>
      <w:r>
        <w:rPr>
          <w:rFonts w:ascii="Times New Roman" w:hAnsi="Times New Roman" w:cs="Times New Roman"/>
          <w:sz w:val="24"/>
          <w:szCs w:val="24"/>
        </w:rPr>
        <w:t>therms</w:t>
      </w:r>
      <w:proofErr w:type="spellEnd"/>
      <w:r>
        <w:rPr>
          <w:rFonts w:ascii="Times New Roman" w:hAnsi="Times New Roman" w:cs="Times New Roman"/>
          <w:sz w:val="24"/>
          <w:szCs w:val="24"/>
        </w:rPr>
        <w:t xml:space="preserve">/HDD; 2012: 5.41 </w:t>
      </w:r>
      <w:proofErr w:type="spellStart"/>
      <w:r>
        <w:rPr>
          <w:rFonts w:ascii="Times New Roman" w:hAnsi="Times New Roman" w:cs="Times New Roman"/>
          <w:sz w:val="24"/>
          <w:szCs w:val="24"/>
        </w:rPr>
        <w:t>therms</w:t>
      </w:r>
      <w:proofErr w:type="spellEnd"/>
      <w:r>
        <w:rPr>
          <w:rFonts w:ascii="Times New Roman" w:hAnsi="Times New Roman" w:cs="Times New Roman"/>
          <w:sz w:val="24"/>
          <w:szCs w:val="24"/>
        </w:rPr>
        <w:t>/HDD.  This shows that there was a 2% decrease from 2011 to 2012 and that the City has been on a trend of declining natural gas consumption per peak HDDs every year since 2008.  It should also be noted that the winter of 2011/2012 was the sixth warmest winter on record.</w:t>
      </w:r>
    </w:p>
    <w:p w:rsidR="00BD3A4D" w:rsidRDefault="00BD3A4D" w:rsidP="00CA75CE">
      <w:pPr>
        <w:spacing w:after="0" w:line="240" w:lineRule="auto"/>
        <w:rPr>
          <w:rFonts w:ascii="Times New Roman" w:hAnsi="Times New Roman" w:cs="Times New Roman"/>
          <w:sz w:val="24"/>
          <w:szCs w:val="24"/>
        </w:rPr>
      </w:pPr>
    </w:p>
    <w:p w:rsidR="00BD3A4D" w:rsidRDefault="00BD3A4D" w:rsidP="00CA75CE">
      <w:pPr>
        <w:spacing w:after="0" w:line="240" w:lineRule="auto"/>
        <w:rPr>
          <w:rFonts w:ascii="Times New Roman" w:hAnsi="Times New Roman" w:cs="Times New Roman"/>
          <w:sz w:val="24"/>
          <w:szCs w:val="24"/>
        </w:rPr>
      </w:pPr>
    </w:p>
    <w:p w:rsidR="00BD3A4D" w:rsidRDefault="00BD3A4D" w:rsidP="00CA75CE">
      <w:pPr>
        <w:spacing w:after="0" w:line="240" w:lineRule="auto"/>
        <w:rPr>
          <w:rFonts w:ascii="Times New Roman" w:hAnsi="Times New Roman" w:cs="Times New Roman"/>
          <w:sz w:val="24"/>
          <w:szCs w:val="24"/>
        </w:rPr>
      </w:pPr>
    </w:p>
    <w:p w:rsidR="00AE052D" w:rsidRPr="003D1647" w:rsidRDefault="00811E27" w:rsidP="00CA75CE">
      <w:pPr>
        <w:pStyle w:val="IntenseQuote"/>
        <w:ind w:left="0" w:firstLine="720"/>
        <w:jc w:val="center"/>
      </w:pPr>
      <w:r>
        <w:t>Chart 6</w:t>
      </w:r>
      <w:r w:rsidR="00AE052D" w:rsidRPr="00DF3CB4">
        <w:t>: Total Heating Degree Days (temperature was below 65 degrees)</w:t>
      </w:r>
    </w:p>
    <w:p w:rsidR="006C330F" w:rsidRDefault="006C330F" w:rsidP="00D9448B">
      <w:pPr>
        <w:spacing w:after="0" w:line="240" w:lineRule="auto"/>
        <w:rPr>
          <w:rStyle w:val="IntenseEmphasis"/>
        </w:rPr>
      </w:pPr>
    </w:p>
    <w:p w:rsidR="006C330F" w:rsidRDefault="006C330F" w:rsidP="006C330F">
      <w:pPr>
        <w:spacing w:after="0" w:line="240" w:lineRule="auto"/>
        <w:jc w:val="center"/>
        <w:rPr>
          <w:rStyle w:val="IntenseEmphasis"/>
        </w:rPr>
      </w:pPr>
      <w:r>
        <w:rPr>
          <w:noProof/>
        </w:rPr>
        <w:drawing>
          <wp:inline distT="0" distB="0" distL="0" distR="0" wp14:anchorId="7DE16285" wp14:editId="4A8D873F">
            <wp:extent cx="4838700" cy="3152775"/>
            <wp:effectExtent l="0" t="0" r="19050"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A75CE" w:rsidRDefault="00CA75CE" w:rsidP="00D9448B">
      <w:pPr>
        <w:spacing w:after="0" w:line="240" w:lineRule="auto"/>
        <w:rPr>
          <w:rStyle w:val="IntenseEmphasis"/>
        </w:rPr>
      </w:pPr>
    </w:p>
    <w:p w:rsidR="00BD3A4D" w:rsidRDefault="00BD3A4D" w:rsidP="00D9448B">
      <w:pPr>
        <w:spacing w:after="0" w:line="240" w:lineRule="auto"/>
        <w:rPr>
          <w:rStyle w:val="IntenseEmphasis"/>
        </w:rPr>
      </w:pPr>
    </w:p>
    <w:p w:rsidR="00BD3A4D" w:rsidRDefault="00BD3A4D" w:rsidP="00D9448B">
      <w:pPr>
        <w:spacing w:after="0" w:line="240" w:lineRule="auto"/>
        <w:rPr>
          <w:rStyle w:val="IntenseEmphasis"/>
        </w:rPr>
      </w:pPr>
    </w:p>
    <w:p w:rsidR="00BD3A4D" w:rsidRDefault="00BD3A4D" w:rsidP="00D9448B">
      <w:pPr>
        <w:spacing w:after="0" w:line="240" w:lineRule="auto"/>
        <w:rPr>
          <w:rStyle w:val="IntenseEmphasis"/>
        </w:rPr>
      </w:pPr>
    </w:p>
    <w:p w:rsidR="00BD3A4D" w:rsidRDefault="00BD3A4D" w:rsidP="00D9448B">
      <w:pPr>
        <w:spacing w:after="0" w:line="240" w:lineRule="auto"/>
        <w:rPr>
          <w:rStyle w:val="IntenseEmphasis"/>
        </w:rPr>
      </w:pPr>
    </w:p>
    <w:p w:rsidR="00BD3A4D" w:rsidRDefault="00BD3A4D" w:rsidP="00D9448B">
      <w:pPr>
        <w:spacing w:after="0" w:line="240" w:lineRule="auto"/>
        <w:rPr>
          <w:rStyle w:val="IntenseEmphasis"/>
        </w:rPr>
      </w:pPr>
    </w:p>
    <w:p w:rsidR="00BD3A4D" w:rsidRDefault="00BD3A4D" w:rsidP="00D9448B">
      <w:pPr>
        <w:spacing w:after="0" w:line="240" w:lineRule="auto"/>
        <w:rPr>
          <w:rStyle w:val="IntenseEmphasis"/>
        </w:rPr>
      </w:pPr>
    </w:p>
    <w:p w:rsidR="00D9448B" w:rsidRPr="003D1647" w:rsidRDefault="00811E27" w:rsidP="00CA75CE">
      <w:pPr>
        <w:pStyle w:val="IntenseQuote"/>
        <w:ind w:left="0" w:firstLine="720"/>
        <w:jc w:val="center"/>
      </w:pPr>
      <w:r>
        <w:lastRenderedPageBreak/>
        <w:t>Chart 7</w:t>
      </w:r>
      <w:r w:rsidR="00D9448B" w:rsidRPr="00DF3CB4">
        <w:t>: Total Heating Degree Days (temperature was below 65 degrees)</w:t>
      </w:r>
    </w:p>
    <w:tbl>
      <w:tblPr>
        <w:tblpPr w:leftFromText="180" w:rightFromText="180" w:vertAnchor="text" w:horzAnchor="margin" w:tblpXSpec="center" w:tblpY="66"/>
        <w:tblW w:w="7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4"/>
        <w:gridCol w:w="994"/>
        <w:gridCol w:w="994"/>
        <w:gridCol w:w="994"/>
        <w:gridCol w:w="994"/>
        <w:gridCol w:w="994"/>
      </w:tblGrid>
      <w:tr w:rsidR="00AE052D" w:rsidRPr="009A4222" w:rsidTr="00AE052D">
        <w:trPr>
          <w:trHeight w:val="325"/>
        </w:trPr>
        <w:tc>
          <w:tcPr>
            <w:tcW w:w="2444" w:type="dxa"/>
            <w:shd w:val="clear" w:color="auto" w:fill="000000"/>
            <w:noWrap/>
            <w:hideMark/>
          </w:tcPr>
          <w:p w:rsidR="00AE052D" w:rsidRPr="009A4222" w:rsidRDefault="00AE052D" w:rsidP="00AE052D">
            <w:pPr>
              <w:spacing w:after="0" w:line="240" w:lineRule="auto"/>
              <w:rPr>
                <w:rFonts w:ascii="Times New Roman" w:hAnsi="Times New Roman" w:cs="Times New Roman"/>
                <w:bCs/>
                <w:sz w:val="24"/>
                <w:szCs w:val="24"/>
              </w:rPr>
            </w:pPr>
            <w:r w:rsidRPr="009A4222">
              <w:rPr>
                <w:rFonts w:ascii="Times New Roman" w:hAnsi="Times New Roman" w:cs="Times New Roman"/>
                <w:bCs/>
                <w:sz w:val="24"/>
                <w:szCs w:val="24"/>
              </w:rPr>
              <w:t xml:space="preserve">Month </w:t>
            </w:r>
          </w:p>
        </w:tc>
        <w:tc>
          <w:tcPr>
            <w:tcW w:w="994" w:type="dxa"/>
            <w:shd w:val="clear" w:color="auto" w:fill="000000"/>
            <w:noWrap/>
            <w:hideMark/>
          </w:tcPr>
          <w:p w:rsidR="00AE052D" w:rsidRPr="009A4222" w:rsidRDefault="00AE052D" w:rsidP="00AE052D">
            <w:pPr>
              <w:spacing w:after="0" w:line="240" w:lineRule="auto"/>
              <w:rPr>
                <w:rFonts w:ascii="Times New Roman" w:hAnsi="Times New Roman" w:cs="Times New Roman"/>
                <w:bCs/>
                <w:sz w:val="24"/>
                <w:szCs w:val="24"/>
              </w:rPr>
            </w:pPr>
            <w:r w:rsidRPr="009A4222">
              <w:rPr>
                <w:rFonts w:ascii="Times New Roman" w:hAnsi="Times New Roman" w:cs="Times New Roman"/>
                <w:bCs/>
                <w:sz w:val="24"/>
                <w:szCs w:val="24"/>
              </w:rPr>
              <w:t>2008</w:t>
            </w:r>
          </w:p>
        </w:tc>
        <w:tc>
          <w:tcPr>
            <w:tcW w:w="994" w:type="dxa"/>
            <w:shd w:val="clear" w:color="auto" w:fill="000000"/>
            <w:noWrap/>
            <w:hideMark/>
          </w:tcPr>
          <w:p w:rsidR="00AE052D" w:rsidRPr="009A4222" w:rsidRDefault="00AE052D" w:rsidP="00AE052D">
            <w:pPr>
              <w:spacing w:after="0" w:line="240" w:lineRule="auto"/>
              <w:rPr>
                <w:rFonts w:ascii="Times New Roman" w:hAnsi="Times New Roman" w:cs="Times New Roman"/>
                <w:bCs/>
                <w:sz w:val="24"/>
                <w:szCs w:val="24"/>
              </w:rPr>
            </w:pPr>
            <w:r w:rsidRPr="009A4222">
              <w:rPr>
                <w:rFonts w:ascii="Times New Roman" w:hAnsi="Times New Roman" w:cs="Times New Roman"/>
                <w:bCs/>
                <w:sz w:val="24"/>
                <w:szCs w:val="24"/>
              </w:rPr>
              <w:t>2009</w:t>
            </w:r>
          </w:p>
        </w:tc>
        <w:tc>
          <w:tcPr>
            <w:tcW w:w="994" w:type="dxa"/>
            <w:shd w:val="clear" w:color="auto" w:fill="000000"/>
            <w:noWrap/>
            <w:hideMark/>
          </w:tcPr>
          <w:p w:rsidR="00AE052D" w:rsidRPr="009A4222" w:rsidRDefault="00AE052D" w:rsidP="00AE052D">
            <w:pPr>
              <w:spacing w:after="0" w:line="240" w:lineRule="auto"/>
              <w:rPr>
                <w:rFonts w:ascii="Times New Roman" w:hAnsi="Times New Roman" w:cs="Times New Roman"/>
                <w:bCs/>
                <w:sz w:val="24"/>
                <w:szCs w:val="24"/>
              </w:rPr>
            </w:pPr>
            <w:r w:rsidRPr="009A4222">
              <w:rPr>
                <w:rFonts w:ascii="Times New Roman" w:hAnsi="Times New Roman" w:cs="Times New Roman"/>
                <w:bCs/>
                <w:sz w:val="24"/>
                <w:szCs w:val="24"/>
              </w:rPr>
              <w:t>2010</w:t>
            </w:r>
          </w:p>
        </w:tc>
        <w:tc>
          <w:tcPr>
            <w:tcW w:w="994" w:type="dxa"/>
            <w:shd w:val="clear" w:color="auto" w:fill="000000"/>
            <w:noWrap/>
            <w:hideMark/>
          </w:tcPr>
          <w:p w:rsidR="00AE052D" w:rsidRPr="009A4222" w:rsidRDefault="00AE052D" w:rsidP="00AE052D">
            <w:pPr>
              <w:spacing w:after="0" w:line="240" w:lineRule="auto"/>
              <w:rPr>
                <w:rFonts w:ascii="Times New Roman" w:hAnsi="Times New Roman" w:cs="Times New Roman"/>
                <w:bCs/>
                <w:sz w:val="24"/>
                <w:szCs w:val="24"/>
              </w:rPr>
            </w:pPr>
            <w:r w:rsidRPr="009A4222">
              <w:rPr>
                <w:rFonts w:ascii="Times New Roman" w:hAnsi="Times New Roman" w:cs="Times New Roman"/>
                <w:bCs/>
                <w:sz w:val="24"/>
                <w:szCs w:val="24"/>
              </w:rPr>
              <w:t>2011</w:t>
            </w:r>
          </w:p>
        </w:tc>
        <w:tc>
          <w:tcPr>
            <w:tcW w:w="994" w:type="dxa"/>
            <w:shd w:val="clear" w:color="auto" w:fill="000000"/>
            <w:noWrap/>
            <w:hideMark/>
          </w:tcPr>
          <w:p w:rsidR="00AE052D" w:rsidRPr="009A4222" w:rsidRDefault="00AE052D" w:rsidP="00AE052D">
            <w:pPr>
              <w:spacing w:after="0" w:line="240" w:lineRule="auto"/>
              <w:rPr>
                <w:rFonts w:ascii="Times New Roman" w:hAnsi="Times New Roman" w:cs="Times New Roman"/>
                <w:bCs/>
                <w:sz w:val="24"/>
                <w:szCs w:val="24"/>
              </w:rPr>
            </w:pPr>
            <w:r w:rsidRPr="009A4222">
              <w:rPr>
                <w:rFonts w:ascii="Times New Roman" w:hAnsi="Times New Roman" w:cs="Times New Roman"/>
                <w:bCs/>
                <w:sz w:val="24"/>
                <w:szCs w:val="24"/>
              </w:rPr>
              <w:t>2012</w:t>
            </w:r>
          </w:p>
        </w:tc>
      </w:tr>
      <w:tr w:rsidR="00AE052D" w:rsidRPr="009A4222" w:rsidTr="00AE052D">
        <w:trPr>
          <w:trHeight w:val="325"/>
        </w:trPr>
        <w:tc>
          <w:tcPr>
            <w:tcW w:w="2444" w:type="dxa"/>
            <w:shd w:val="clear" w:color="auto" w:fill="auto"/>
            <w:noWrap/>
            <w:hideMark/>
          </w:tcPr>
          <w:p w:rsidR="00AE052D" w:rsidRPr="00E213D6" w:rsidRDefault="00AE052D" w:rsidP="00AE052D">
            <w:pPr>
              <w:spacing w:after="0" w:line="240" w:lineRule="auto"/>
              <w:rPr>
                <w:rFonts w:ascii="Times New Roman" w:hAnsi="Times New Roman" w:cs="Times New Roman"/>
                <w:bCs/>
                <w:sz w:val="24"/>
                <w:szCs w:val="24"/>
              </w:rPr>
            </w:pPr>
            <w:r w:rsidRPr="00E213D6">
              <w:rPr>
                <w:rFonts w:ascii="Times New Roman" w:hAnsi="Times New Roman" w:cs="Times New Roman"/>
                <w:bCs/>
                <w:sz w:val="24"/>
                <w:szCs w:val="24"/>
              </w:rPr>
              <w:t xml:space="preserve">January </w:t>
            </w:r>
          </w:p>
        </w:tc>
        <w:tc>
          <w:tcPr>
            <w:tcW w:w="994" w:type="dxa"/>
            <w:shd w:val="clear" w:color="auto" w:fill="auto"/>
            <w:noWrap/>
            <w:hideMark/>
          </w:tcPr>
          <w:p w:rsidR="00AE052D" w:rsidRPr="009A4222" w:rsidRDefault="00AE052D" w:rsidP="00AE052D">
            <w:pPr>
              <w:spacing w:after="0" w:line="240" w:lineRule="auto"/>
              <w:rPr>
                <w:rFonts w:ascii="Times New Roman" w:hAnsi="Times New Roman" w:cs="Times New Roman"/>
                <w:sz w:val="24"/>
                <w:szCs w:val="24"/>
              </w:rPr>
            </w:pPr>
            <w:r w:rsidRPr="009A4222">
              <w:rPr>
                <w:rFonts w:ascii="Times New Roman" w:hAnsi="Times New Roman" w:cs="Times New Roman"/>
                <w:sz w:val="24"/>
                <w:szCs w:val="24"/>
              </w:rPr>
              <w:t>989</w:t>
            </w:r>
          </w:p>
        </w:tc>
        <w:tc>
          <w:tcPr>
            <w:tcW w:w="994" w:type="dxa"/>
            <w:shd w:val="clear" w:color="auto" w:fill="auto"/>
            <w:noWrap/>
            <w:hideMark/>
          </w:tcPr>
          <w:p w:rsidR="00AE052D" w:rsidRPr="009A4222" w:rsidRDefault="00AE052D" w:rsidP="00AE052D">
            <w:pPr>
              <w:spacing w:after="0" w:line="240" w:lineRule="auto"/>
              <w:rPr>
                <w:rFonts w:ascii="Times New Roman" w:hAnsi="Times New Roman" w:cs="Times New Roman"/>
                <w:sz w:val="24"/>
                <w:szCs w:val="24"/>
              </w:rPr>
            </w:pPr>
            <w:r w:rsidRPr="009A4222">
              <w:rPr>
                <w:rFonts w:ascii="Times New Roman" w:hAnsi="Times New Roman" w:cs="Times New Roman"/>
                <w:sz w:val="24"/>
                <w:szCs w:val="24"/>
              </w:rPr>
              <w:t>1111</w:t>
            </w:r>
          </w:p>
        </w:tc>
        <w:tc>
          <w:tcPr>
            <w:tcW w:w="994" w:type="dxa"/>
            <w:shd w:val="clear" w:color="auto" w:fill="auto"/>
            <w:noWrap/>
            <w:hideMark/>
          </w:tcPr>
          <w:p w:rsidR="00AE052D" w:rsidRPr="009A4222" w:rsidRDefault="00AE052D" w:rsidP="00AE052D">
            <w:pPr>
              <w:spacing w:after="0" w:line="240" w:lineRule="auto"/>
              <w:rPr>
                <w:rFonts w:ascii="Times New Roman" w:hAnsi="Times New Roman" w:cs="Times New Roman"/>
                <w:sz w:val="24"/>
                <w:szCs w:val="24"/>
              </w:rPr>
            </w:pPr>
            <w:r w:rsidRPr="009A4222">
              <w:rPr>
                <w:rFonts w:ascii="Times New Roman" w:hAnsi="Times New Roman" w:cs="Times New Roman"/>
                <w:sz w:val="24"/>
                <w:szCs w:val="24"/>
              </w:rPr>
              <w:t>1164</w:t>
            </w:r>
          </w:p>
        </w:tc>
        <w:tc>
          <w:tcPr>
            <w:tcW w:w="994" w:type="dxa"/>
            <w:shd w:val="clear" w:color="auto" w:fill="auto"/>
            <w:noWrap/>
            <w:hideMark/>
          </w:tcPr>
          <w:p w:rsidR="00AE052D" w:rsidRPr="009A4222" w:rsidRDefault="00AE052D" w:rsidP="00AE052D">
            <w:pPr>
              <w:spacing w:after="0" w:line="240" w:lineRule="auto"/>
              <w:rPr>
                <w:rFonts w:ascii="Times New Roman" w:hAnsi="Times New Roman" w:cs="Times New Roman"/>
                <w:sz w:val="24"/>
                <w:szCs w:val="24"/>
              </w:rPr>
            </w:pPr>
            <w:r w:rsidRPr="009A4222">
              <w:rPr>
                <w:rFonts w:ascii="Times New Roman" w:hAnsi="Times New Roman" w:cs="Times New Roman"/>
                <w:sz w:val="24"/>
                <w:szCs w:val="24"/>
              </w:rPr>
              <w:t>1152</w:t>
            </w:r>
          </w:p>
        </w:tc>
        <w:tc>
          <w:tcPr>
            <w:tcW w:w="994" w:type="dxa"/>
            <w:shd w:val="clear" w:color="auto" w:fill="auto"/>
            <w:noWrap/>
            <w:hideMark/>
          </w:tcPr>
          <w:p w:rsidR="00AE052D" w:rsidRPr="009A4222" w:rsidRDefault="00AE052D" w:rsidP="00AE052D">
            <w:pPr>
              <w:spacing w:after="0" w:line="240" w:lineRule="auto"/>
              <w:rPr>
                <w:rFonts w:ascii="Times New Roman" w:hAnsi="Times New Roman" w:cs="Times New Roman"/>
                <w:sz w:val="24"/>
                <w:szCs w:val="24"/>
              </w:rPr>
            </w:pPr>
            <w:r w:rsidRPr="009A4222">
              <w:rPr>
                <w:rFonts w:ascii="Times New Roman" w:hAnsi="Times New Roman" w:cs="Times New Roman"/>
                <w:sz w:val="24"/>
                <w:szCs w:val="24"/>
              </w:rPr>
              <w:t>845</w:t>
            </w:r>
          </w:p>
        </w:tc>
      </w:tr>
      <w:tr w:rsidR="00AE052D" w:rsidRPr="009A4222" w:rsidTr="00AE052D">
        <w:trPr>
          <w:trHeight w:val="325"/>
        </w:trPr>
        <w:tc>
          <w:tcPr>
            <w:tcW w:w="2444" w:type="dxa"/>
            <w:shd w:val="clear" w:color="auto" w:fill="auto"/>
            <w:noWrap/>
            <w:hideMark/>
          </w:tcPr>
          <w:p w:rsidR="00AE052D" w:rsidRPr="00E213D6" w:rsidRDefault="00AE052D" w:rsidP="00AE052D">
            <w:pPr>
              <w:spacing w:after="0" w:line="240" w:lineRule="auto"/>
              <w:rPr>
                <w:rFonts w:ascii="Times New Roman" w:hAnsi="Times New Roman" w:cs="Times New Roman"/>
                <w:bCs/>
                <w:sz w:val="24"/>
                <w:szCs w:val="24"/>
              </w:rPr>
            </w:pPr>
            <w:r w:rsidRPr="00E213D6">
              <w:rPr>
                <w:rFonts w:ascii="Times New Roman" w:hAnsi="Times New Roman" w:cs="Times New Roman"/>
                <w:bCs/>
                <w:sz w:val="24"/>
                <w:szCs w:val="24"/>
              </w:rPr>
              <w:t xml:space="preserve">February </w:t>
            </w:r>
          </w:p>
        </w:tc>
        <w:tc>
          <w:tcPr>
            <w:tcW w:w="994" w:type="dxa"/>
            <w:shd w:val="clear" w:color="auto" w:fill="auto"/>
            <w:noWrap/>
            <w:hideMark/>
          </w:tcPr>
          <w:p w:rsidR="00AE052D" w:rsidRPr="009A4222" w:rsidRDefault="00AE052D" w:rsidP="00AE052D">
            <w:pPr>
              <w:spacing w:after="0" w:line="240" w:lineRule="auto"/>
              <w:rPr>
                <w:rFonts w:ascii="Times New Roman" w:hAnsi="Times New Roman" w:cs="Times New Roman"/>
                <w:sz w:val="24"/>
                <w:szCs w:val="24"/>
              </w:rPr>
            </w:pPr>
            <w:r w:rsidRPr="009A4222">
              <w:rPr>
                <w:rFonts w:ascii="Times New Roman" w:hAnsi="Times New Roman" w:cs="Times New Roman"/>
                <w:sz w:val="24"/>
                <w:szCs w:val="24"/>
              </w:rPr>
              <w:t>944</w:t>
            </w:r>
          </w:p>
        </w:tc>
        <w:tc>
          <w:tcPr>
            <w:tcW w:w="994" w:type="dxa"/>
            <w:shd w:val="clear" w:color="auto" w:fill="auto"/>
            <w:noWrap/>
            <w:hideMark/>
          </w:tcPr>
          <w:p w:rsidR="00AE052D" w:rsidRPr="009A4222" w:rsidRDefault="00AE052D" w:rsidP="00AE052D">
            <w:pPr>
              <w:spacing w:after="0" w:line="240" w:lineRule="auto"/>
              <w:rPr>
                <w:rFonts w:ascii="Times New Roman" w:hAnsi="Times New Roman" w:cs="Times New Roman"/>
                <w:sz w:val="24"/>
                <w:szCs w:val="24"/>
              </w:rPr>
            </w:pPr>
            <w:r w:rsidRPr="009A4222">
              <w:rPr>
                <w:rFonts w:ascii="Times New Roman" w:hAnsi="Times New Roman" w:cs="Times New Roman"/>
                <w:sz w:val="24"/>
                <w:szCs w:val="24"/>
              </w:rPr>
              <w:t>730</w:t>
            </w:r>
          </w:p>
        </w:tc>
        <w:tc>
          <w:tcPr>
            <w:tcW w:w="994" w:type="dxa"/>
            <w:shd w:val="clear" w:color="auto" w:fill="auto"/>
            <w:noWrap/>
            <w:hideMark/>
          </w:tcPr>
          <w:p w:rsidR="00AE052D" w:rsidRPr="009A4222" w:rsidRDefault="00AE052D" w:rsidP="00AE052D">
            <w:pPr>
              <w:spacing w:after="0" w:line="240" w:lineRule="auto"/>
              <w:rPr>
                <w:rFonts w:ascii="Times New Roman" w:hAnsi="Times New Roman" w:cs="Times New Roman"/>
                <w:sz w:val="24"/>
                <w:szCs w:val="24"/>
              </w:rPr>
            </w:pPr>
            <w:r w:rsidRPr="009A4222">
              <w:rPr>
                <w:rFonts w:ascii="Times New Roman" w:hAnsi="Times New Roman" w:cs="Times New Roman"/>
                <w:sz w:val="24"/>
                <w:szCs w:val="24"/>
              </w:rPr>
              <w:t>960</w:t>
            </w:r>
          </w:p>
        </w:tc>
        <w:tc>
          <w:tcPr>
            <w:tcW w:w="994" w:type="dxa"/>
            <w:shd w:val="clear" w:color="auto" w:fill="auto"/>
            <w:noWrap/>
            <w:hideMark/>
          </w:tcPr>
          <w:p w:rsidR="00AE052D" w:rsidRPr="009A4222" w:rsidRDefault="00AE052D" w:rsidP="00AE052D">
            <w:pPr>
              <w:spacing w:after="0" w:line="240" w:lineRule="auto"/>
              <w:rPr>
                <w:rFonts w:ascii="Times New Roman" w:hAnsi="Times New Roman" w:cs="Times New Roman"/>
                <w:sz w:val="24"/>
                <w:szCs w:val="24"/>
              </w:rPr>
            </w:pPr>
            <w:r w:rsidRPr="009A4222">
              <w:rPr>
                <w:rFonts w:ascii="Times New Roman" w:hAnsi="Times New Roman" w:cs="Times New Roman"/>
                <w:sz w:val="24"/>
                <w:szCs w:val="24"/>
              </w:rPr>
              <w:t>795</w:t>
            </w:r>
          </w:p>
        </w:tc>
        <w:tc>
          <w:tcPr>
            <w:tcW w:w="994" w:type="dxa"/>
            <w:shd w:val="clear" w:color="auto" w:fill="auto"/>
            <w:noWrap/>
            <w:hideMark/>
          </w:tcPr>
          <w:p w:rsidR="00AE052D" w:rsidRPr="009A4222" w:rsidRDefault="00AE052D" w:rsidP="00AE052D">
            <w:pPr>
              <w:spacing w:after="0" w:line="240" w:lineRule="auto"/>
              <w:rPr>
                <w:rFonts w:ascii="Times New Roman" w:hAnsi="Times New Roman" w:cs="Times New Roman"/>
                <w:sz w:val="24"/>
                <w:szCs w:val="24"/>
              </w:rPr>
            </w:pPr>
            <w:r w:rsidRPr="009A4222">
              <w:rPr>
                <w:rFonts w:ascii="Times New Roman" w:hAnsi="Times New Roman" w:cs="Times New Roman"/>
                <w:sz w:val="24"/>
                <w:szCs w:val="24"/>
              </w:rPr>
              <w:t>684</w:t>
            </w:r>
          </w:p>
        </w:tc>
      </w:tr>
      <w:tr w:rsidR="00AE052D" w:rsidRPr="009A4222" w:rsidTr="00AE052D">
        <w:trPr>
          <w:trHeight w:val="325"/>
        </w:trPr>
        <w:tc>
          <w:tcPr>
            <w:tcW w:w="2444" w:type="dxa"/>
            <w:shd w:val="clear" w:color="auto" w:fill="auto"/>
            <w:noWrap/>
            <w:hideMark/>
          </w:tcPr>
          <w:p w:rsidR="00AE052D" w:rsidRPr="00E213D6" w:rsidRDefault="00AE052D" w:rsidP="00AE052D">
            <w:pPr>
              <w:spacing w:after="0" w:line="240" w:lineRule="auto"/>
              <w:rPr>
                <w:rFonts w:ascii="Times New Roman" w:hAnsi="Times New Roman" w:cs="Times New Roman"/>
                <w:bCs/>
                <w:sz w:val="24"/>
                <w:szCs w:val="24"/>
              </w:rPr>
            </w:pPr>
            <w:r w:rsidRPr="00E213D6">
              <w:rPr>
                <w:rFonts w:ascii="Times New Roman" w:hAnsi="Times New Roman" w:cs="Times New Roman"/>
                <w:bCs/>
                <w:sz w:val="24"/>
                <w:szCs w:val="24"/>
              </w:rPr>
              <w:t xml:space="preserve">March </w:t>
            </w:r>
          </w:p>
        </w:tc>
        <w:tc>
          <w:tcPr>
            <w:tcW w:w="994" w:type="dxa"/>
            <w:shd w:val="clear" w:color="auto" w:fill="auto"/>
            <w:noWrap/>
            <w:hideMark/>
          </w:tcPr>
          <w:p w:rsidR="00AE052D" w:rsidRPr="009A4222" w:rsidRDefault="00AE052D" w:rsidP="00AE052D">
            <w:pPr>
              <w:spacing w:after="0" w:line="240" w:lineRule="auto"/>
              <w:rPr>
                <w:rFonts w:ascii="Times New Roman" w:hAnsi="Times New Roman" w:cs="Times New Roman"/>
                <w:sz w:val="24"/>
                <w:szCs w:val="24"/>
              </w:rPr>
            </w:pPr>
            <w:r w:rsidRPr="009A4222">
              <w:rPr>
                <w:rFonts w:ascii="Times New Roman" w:hAnsi="Times New Roman" w:cs="Times New Roman"/>
                <w:sz w:val="24"/>
                <w:szCs w:val="24"/>
              </w:rPr>
              <w:t>651</w:t>
            </w:r>
          </w:p>
        </w:tc>
        <w:tc>
          <w:tcPr>
            <w:tcW w:w="994" w:type="dxa"/>
            <w:shd w:val="clear" w:color="auto" w:fill="auto"/>
            <w:noWrap/>
            <w:hideMark/>
          </w:tcPr>
          <w:p w:rsidR="00AE052D" w:rsidRPr="009A4222" w:rsidRDefault="00AE052D" w:rsidP="00AE052D">
            <w:pPr>
              <w:spacing w:after="0" w:line="240" w:lineRule="auto"/>
              <w:rPr>
                <w:rFonts w:ascii="Times New Roman" w:hAnsi="Times New Roman" w:cs="Times New Roman"/>
                <w:sz w:val="24"/>
                <w:szCs w:val="24"/>
              </w:rPr>
            </w:pPr>
            <w:r w:rsidRPr="009A4222">
              <w:rPr>
                <w:rFonts w:ascii="Times New Roman" w:hAnsi="Times New Roman" w:cs="Times New Roman"/>
                <w:sz w:val="24"/>
                <w:szCs w:val="24"/>
              </w:rPr>
              <w:t>515</w:t>
            </w:r>
          </w:p>
        </w:tc>
        <w:tc>
          <w:tcPr>
            <w:tcW w:w="994" w:type="dxa"/>
            <w:shd w:val="clear" w:color="auto" w:fill="auto"/>
            <w:noWrap/>
            <w:hideMark/>
          </w:tcPr>
          <w:p w:rsidR="00AE052D" w:rsidRPr="009A4222" w:rsidRDefault="00AE052D" w:rsidP="00AE052D">
            <w:pPr>
              <w:spacing w:after="0" w:line="240" w:lineRule="auto"/>
              <w:rPr>
                <w:rFonts w:ascii="Times New Roman" w:hAnsi="Times New Roman" w:cs="Times New Roman"/>
                <w:sz w:val="24"/>
                <w:szCs w:val="24"/>
              </w:rPr>
            </w:pPr>
            <w:r w:rsidRPr="009A4222">
              <w:rPr>
                <w:rFonts w:ascii="Times New Roman" w:hAnsi="Times New Roman" w:cs="Times New Roman"/>
                <w:sz w:val="24"/>
                <w:szCs w:val="24"/>
              </w:rPr>
              <w:t>510</w:t>
            </w:r>
          </w:p>
        </w:tc>
        <w:tc>
          <w:tcPr>
            <w:tcW w:w="994" w:type="dxa"/>
            <w:shd w:val="clear" w:color="auto" w:fill="auto"/>
            <w:noWrap/>
            <w:hideMark/>
          </w:tcPr>
          <w:p w:rsidR="00AE052D" w:rsidRPr="009A4222" w:rsidRDefault="00AE052D" w:rsidP="00AE052D">
            <w:pPr>
              <w:spacing w:after="0" w:line="240" w:lineRule="auto"/>
              <w:rPr>
                <w:rFonts w:ascii="Times New Roman" w:hAnsi="Times New Roman" w:cs="Times New Roman"/>
                <w:sz w:val="24"/>
                <w:szCs w:val="24"/>
              </w:rPr>
            </w:pPr>
            <w:r w:rsidRPr="009A4222">
              <w:rPr>
                <w:rFonts w:ascii="Times New Roman" w:hAnsi="Times New Roman" w:cs="Times New Roman"/>
                <w:sz w:val="24"/>
                <w:szCs w:val="24"/>
              </w:rPr>
              <w:t>585</w:t>
            </w:r>
          </w:p>
        </w:tc>
        <w:tc>
          <w:tcPr>
            <w:tcW w:w="994" w:type="dxa"/>
            <w:shd w:val="clear" w:color="auto" w:fill="auto"/>
            <w:noWrap/>
            <w:hideMark/>
          </w:tcPr>
          <w:p w:rsidR="00AE052D" w:rsidRPr="009A4222" w:rsidRDefault="00AE052D" w:rsidP="00AE052D">
            <w:pPr>
              <w:spacing w:after="0" w:line="240" w:lineRule="auto"/>
              <w:rPr>
                <w:rFonts w:ascii="Times New Roman" w:hAnsi="Times New Roman" w:cs="Times New Roman"/>
                <w:sz w:val="24"/>
                <w:szCs w:val="24"/>
              </w:rPr>
            </w:pPr>
            <w:r w:rsidRPr="009A4222">
              <w:rPr>
                <w:rFonts w:ascii="Times New Roman" w:hAnsi="Times New Roman" w:cs="Times New Roman"/>
                <w:sz w:val="24"/>
                <w:szCs w:val="24"/>
              </w:rPr>
              <w:t>238</w:t>
            </w:r>
          </w:p>
        </w:tc>
      </w:tr>
      <w:tr w:rsidR="00AE052D" w:rsidRPr="009A4222" w:rsidTr="00AE052D">
        <w:trPr>
          <w:trHeight w:val="325"/>
        </w:trPr>
        <w:tc>
          <w:tcPr>
            <w:tcW w:w="2444" w:type="dxa"/>
            <w:shd w:val="clear" w:color="auto" w:fill="auto"/>
            <w:noWrap/>
            <w:hideMark/>
          </w:tcPr>
          <w:p w:rsidR="00AE052D" w:rsidRPr="00E213D6" w:rsidRDefault="00AE052D" w:rsidP="00AE052D">
            <w:pPr>
              <w:spacing w:after="0" w:line="240" w:lineRule="auto"/>
              <w:rPr>
                <w:rFonts w:ascii="Times New Roman" w:hAnsi="Times New Roman" w:cs="Times New Roman"/>
                <w:bCs/>
                <w:sz w:val="24"/>
                <w:szCs w:val="24"/>
              </w:rPr>
            </w:pPr>
            <w:r w:rsidRPr="00E213D6">
              <w:rPr>
                <w:rFonts w:ascii="Times New Roman" w:hAnsi="Times New Roman" w:cs="Times New Roman"/>
                <w:bCs/>
                <w:sz w:val="24"/>
                <w:szCs w:val="24"/>
              </w:rPr>
              <w:t>April</w:t>
            </w:r>
          </w:p>
        </w:tc>
        <w:tc>
          <w:tcPr>
            <w:tcW w:w="994" w:type="dxa"/>
            <w:shd w:val="clear" w:color="auto" w:fill="auto"/>
            <w:noWrap/>
            <w:hideMark/>
          </w:tcPr>
          <w:p w:rsidR="00AE052D" w:rsidRPr="009A4222" w:rsidRDefault="00AE052D" w:rsidP="00AE052D">
            <w:pPr>
              <w:spacing w:after="0" w:line="240" w:lineRule="auto"/>
              <w:rPr>
                <w:rFonts w:ascii="Times New Roman" w:hAnsi="Times New Roman" w:cs="Times New Roman"/>
                <w:sz w:val="24"/>
                <w:szCs w:val="24"/>
              </w:rPr>
            </w:pPr>
            <w:r w:rsidRPr="009A4222">
              <w:rPr>
                <w:rFonts w:ascii="Times New Roman" w:hAnsi="Times New Roman" w:cs="Times New Roman"/>
                <w:sz w:val="24"/>
                <w:szCs w:val="24"/>
              </w:rPr>
              <w:t>356</w:t>
            </w:r>
          </w:p>
        </w:tc>
        <w:tc>
          <w:tcPr>
            <w:tcW w:w="994" w:type="dxa"/>
            <w:shd w:val="clear" w:color="auto" w:fill="auto"/>
            <w:noWrap/>
            <w:hideMark/>
          </w:tcPr>
          <w:p w:rsidR="00AE052D" w:rsidRPr="009A4222" w:rsidRDefault="00AE052D" w:rsidP="00AE052D">
            <w:pPr>
              <w:spacing w:after="0" w:line="240" w:lineRule="auto"/>
              <w:rPr>
                <w:rFonts w:ascii="Times New Roman" w:hAnsi="Times New Roman" w:cs="Times New Roman"/>
                <w:sz w:val="24"/>
                <w:szCs w:val="24"/>
              </w:rPr>
            </w:pPr>
            <w:r w:rsidRPr="009A4222">
              <w:rPr>
                <w:rFonts w:ascii="Times New Roman" w:hAnsi="Times New Roman" w:cs="Times New Roman"/>
                <w:sz w:val="24"/>
                <w:szCs w:val="24"/>
              </w:rPr>
              <w:t>330</w:t>
            </w:r>
          </w:p>
        </w:tc>
        <w:tc>
          <w:tcPr>
            <w:tcW w:w="994" w:type="dxa"/>
            <w:shd w:val="clear" w:color="auto" w:fill="auto"/>
            <w:noWrap/>
            <w:hideMark/>
          </w:tcPr>
          <w:p w:rsidR="00AE052D" w:rsidRPr="009A4222" w:rsidRDefault="00AE052D" w:rsidP="00AE052D">
            <w:pPr>
              <w:spacing w:after="0" w:line="240" w:lineRule="auto"/>
              <w:rPr>
                <w:rFonts w:ascii="Times New Roman" w:hAnsi="Times New Roman" w:cs="Times New Roman"/>
                <w:sz w:val="24"/>
                <w:szCs w:val="24"/>
              </w:rPr>
            </w:pPr>
            <w:r w:rsidRPr="009A4222">
              <w:rPr>
                <w:rFonts w:ascii="Times New Roman" w:hAnsi="Times New Roman" w:cs="Times New Roman"/>
                <w:sz w:val="24"/>
                <w:szCs w:val="24"/>
              </w:rPr>
              <w:t>146</w:t>
            </w:r>
          </w:p>
        </w:tc>
        <w:tc>
          <w:tcPr>
            <w:tcW w:w="994" w:type="dxa"/>
            <w:shd w:val="clear" w:color="auto" w:fill="auto"/>
            <w:noWrap/>
            <w:hideMark/>
          </w:tcPr>
          <w:p w:rsidR="00AE052D" w:rsidRPr="009A4222" w:rsidRDefault="00AE052D" w:rsidP="00AE052D">
            <w:pPr>
              <w:spacing w:after="0" w:line="240" w:lineRule="auto"/>
              <w:rPr>
                <w:rFonts w:ascii="Times New Roman" w:hAnsi="Times New Roman" w:cs="Times New Roman"/>
                <w:sz w:val="24"/>
                <w:szCs w:val="24"/>
              </w:rPr>
            </w:pPr>
            <w:r w:rsidRPr="009A4222">
              <w:rPr>
                <w:rFonts w:ascii="Times New Roman" w:hAnsi="Times New Roman" w:cs="Times New Roman"/>
                <w:sz w:val="24"/>
                <w:szCs w:val="24"/>
              </w:rPr>
              <w:t>208</w:t>
            </w:r>
          </w:p>
        </w:tc>
        <w:tc>
          <w:tcPr>
            <w:tcW w:w="994" w:type="dxa"/>
            <w:shd w:val="clear" w:color="auto" w:fill="auto"/>
            <w:noWrap/>
            <w:hideMark/>
          </w:tcPr>
          <w:p w:rsidR="00AE052D" w:rsidRPr="009A4222" w:rsidRDefault="00AE052D" w:rsidP="00AE052D">
            <w:pPr>
              <w:spacing w:after="0" w:line="240" w:lineRule="auto"/>
              <w:rPr>
                <w:rFonts w:ascii="Times New Roman" w:hAnsi="Times New Roman" w:cs="Times New Roman"/>
                <w:sz w:val="24"/>
                <w:szCs w:val="24"/>
              </w:rPr>
            </w:pPr>
            <w:r w:rsidRPr="009A4222">
              <w:rPr>
                <w:rFonts w:ascii="Times New Roman" w:hAnsi="Times New Roman" w:cs="Times New Roman"/>
                <w:sz w:val="24"/>
                <w:szCs w:val="24"/>
              </w:rPr>
              <w:t>208</w:t>
            </w:r>
          </w:p>
        </w:tc>
      </w:tr>
      <w:tr w:rsidR="00AE052D" w:rsidRPr="009A4222" w:rsidTr="00AE052D">
        <w:trPr>
          <w:trHeight w:val="325"/>
        </w:trPr>
        <w:tc>
          <w:tcPr>
            <w:tcW w:w="2444" w:type="dxa"/>
            <w:shd w:val="clear" w:color="auto" w:fill="auto"/>
            <w:noWrap/>
            <w:hideMark/>
          </w:tcPr>
          <w:p w:rsidR="00AE052D" w:rsidRPr="00E213D6" w:rsidRDefault="00AE052D" w:rsidP="00AE052D">
            <w:pPr>
              <w:spacing w:after="0" w:line="240" w:lineRule="auto"/>
              <w:rPr>
                <w:rFonts w:ascii="Times New Roman" w:hAnsi="Times New Roman" w:cs="Times New Roman"/>
                <w:bCs/>
                <w:sz w:val="24"/>
                <w:szCs w:val="24"/>
              </w:rPr>
            </w:pPr>
            <w:r w:rsidRPr="00E213D6">
              <w:rPr>
                <w:rFonts w:ascii="Times New Roman" w:hAnsi="Times New Roman" w:cs="Times New Roman"/>
                <w:bCs/>
                <w:sz w:val="24"/>
                <w:szCs w:val="24"/>
              </w:rPr>
              <w:t xml:space="preserve">May </w:t>
            </w:r>
          </w:p>
        </w:tc>
        <w:tc>
          <w:tcPr>
            <w:tcW w:w="994" w:type="dxa"/>
            <w:shd w:val="clear" w:color="auto" w:fill="auto"/>
            <w:noWrap/>
            <w:hideMark/>
          </w:tcPr>
          <w:p w:rsidR="00AE052D" w:rsidRPr="009A4222" w:rsidRDefault="00AE052D" w:rsidP="00AE052D">
            <w:pPr>
              <w:spacing w:after="0" w:line="240" w:lineRule="auto"/>
              <w:rPr>
                <w:rFonts w:ascii="Times New Roman" w:hAnsi="Times New Roman" w:cs="Times New Roman"/>
                <w:sz w:val="24"/>
                <w:szCs w:val="24"/>
              </w:rPr>
            </w:pPr>
            <w:r w:rsidRPr="009A4222">
              <w:rPr>
                <w:rFonts w:ascii="Times New Roman" w:hAnsi="Times New Roman" w:cs="Times New Roman"/>
                <w:sz w:val="24"/>
                <w:szCs w:val="24"/>
              </w:rPr>
              <w:t>145</w:t>
            </w:r>
          </w:p>
        </w:tc>
        <w:tc>
          <w:tcPr>
            <w:tcW w:w="994" w:type="dxa"/>
            <w:shd w:val="clear" w:color="auto" w:fill="auto"/>
            <w:noWrap/>
            <w:hideMark/>
          </w:tcPr>
          <w:p w:rsidR="00AE052D" w:rsidRPr="009A4222" w:rsidRDefault="00AE052D" w:rsidP="00AE052D">
            <w:pPr>
              <w:spacing w:after="0" w:line="240" w:lineRule="auto"/>
              <w:rPr>
                <w:rFonts w:ascii="Times New Roman" w:hAnsi="Times New Roman" w:cs="Times New Roman"/>
                <w:sz w:val="24"/>
                <w:szCs w:val="24"/>
              </w:rPr>
            </w:pPr>
            <w:r w:rsidRPr="009A4222">
              <w:rPr>
                <w:rFonts w:ascii="Times New Roman" w:hAnsi="Times New Roman" w:cs="Times New Roman"/>
                <w:sz w:val="24"/>
                <w:szCs w:val="24"/>
              </w:rPr>
              <w:t>91</w:t>
            </w:r>
          </w:p>
        </w:tc>
        <w:tc>
          <w:tcPr>
            <w:tcW w:w="994" w:type="dxa"/>
            <w:shd w:val="clear" w:color="auto" w:fill="auto"/>
            <w:noWrap/>
            <w:hideMark/>
          </w:tcPr>
          <w:p w:rsidR="00AE052D" w:rsidRPr="009A4222" w:rsidRDefault="00AE052D" w:rsidP="00AE052D">
            <w:pPr>
              <w:spacing w:after="0" w:line="240" w:lineRule="auto"/>
              <w:rPr>
                <w:rFonts w:ascii="Times New Roman" w:hAnsi="Times New Roman" w:cs="Times New Roman"/>
                <w:sz w:val="24"/>
                <w:szCs w:val="24"/>
              </w:rPr>
            </w:pPr>
            <w:r w:rsidRPr="009A4222">
              <w:rPr>
                <w:rFonts w:ascii="Times New Roman" w:hAnsi="Times New Roman" w:cs="Times New Roman"/>
                <w:sz w:val="24"/>
                <w:szCs w:val="24"/>
              </w:rPr>
              <w:t>90</w:t>
            </w:r>
          </w:p>
        </w:tc>
        <w:tc>
          <w:tcPr>
            <w:tcW w:w="994" w:type="dxa"/>
            <w:shd w:val="clear" w:color="auto" w:fill="auto"/>
            <w:noWrap/>
            <w:hideMark/>
          </w:tcPr>
          <w:p w:rsidR="00AE052D" w:rsidRPr="009A4222" w:rsidRDefault="00AE052D" w:rsidP="00AE052D">
            <w:pPr>
              <w:spacing w:after="0" w:line="240" w:lineRule="auto"/>
              <w:rPr>
                <w:rFonts w:ascii="Times New Roman" w:hAnsi="Times New Roman" w:cs="Times New Roman"/>
                <w:sz w:val="24"/>
                <w:szCs w:val="24"/>
              </w:rPr>
            </w:pPr>
            <w:r w:rsidRPr="009A4222">
              <w:rPr>
                <w:rFonts w:ascii="Times New Roman" w:hAnsi="Times New Roman" w:cs="Times New Roman"/>
                <w:sz w:val="24"/>
                <w:szCs w:val="24"/>
              </w:rPr>
              <w:t>138</w:t>
            </w:r>
          </w:p>
        </w:tc>
        <w:tc>
          <w:tcPr>
            <w:tcW w:w="994" w:type="dxa"/>
            <w:shd w:val="clear" w:color="auto" w:fill="auto"/>
            <w:noWrap/>
            <w:hideMark/>
          </w:tcPr>
          <w:p w:rsidR="00AE052D" w:rsidRPr="009A4222" w:rsidRDefault="00AE052D" w:rsidP="00AE052D">
            <w:pPr>
              <w:spacing w:after="0" w:line="240" w:lineRule="auto"/>
              <w:rPr>
                <w:rFonts w:ascii="Times New Roman" w:hAnsi="Times New Roman" w:cs="Times New Roman"/>
                <w:sz w:val="24"/>
                <w:szCs w:val="24"/>
              </w:rPr>
            </w:pPr>
            <w:r w:rsidRPr="009A4222">
              <w:rPr>
                <w:rFonts w:ascii="Times New Roman" w:hAnsi="Times New Roman" w:cs="Times New Roman"/>
                <w:sz w:val="24"/>
                <w:szCs w:val="24"/>
              </w:rPr>
              <w:t>33</w:t>
            </w:r>
          </w:p>
        </w:tc>
      </w:tr>
      <w:tr w:rsidR="00AE052D" w:rsidRPr="009A4222" w:rsidTr="00AE052D">
        <w:trPr>
          <w:trHeight w:val="325"/>
        </w:trPr>
        <w:tc>
          <w:tcPr>
            <w:tcW w:w="2444" w:type="dxa"/>
            <w:shd w:val="clear" w:color="auto" w:fill="auto"/>
            <w:noWrap/>
            <w:hideMark/>
          </w:tcPr>
          <w:p w:rsidR="00AE052D" w:rsidRPr="00E213D6" w:rsidRDefault="00AE052D" w:rsidP="00AE052D">
            <w:pPr>
              <w:spacing w:after="0" w:line="240" w:lineRule="auto"/>
              <w:rPr>
                <w:rFonts w:ascii="Times New Roman" w:hAnsi="Times New Roman" w:cs="Times New Roman"/>
                <w:bCs/>
                <w:sz w:val="24"/>
                <w:szCs w:val="24"/>
              </w:rPr>
            </w:pPr>
            <w:r w:rsidRPr="00E213D6">
              <w:rPr>
                <w:rFonts w:ascii="Times New Roman" w:hAnsi="Times New Roman" w:cs="Times New Roman"/>
                <w:bCs/>
                <w:sz w:val="24"/>
                <w:szCs w:val="24"/>
              </w:rPr>
              <w:t xml:space="preserve">June </w:t>
            </w:r>
          </w:p>
        </w:tc>
        <w:tc>
          <w:tcPr>
            <w:tcW w:w="994" w:type="dxa"/>
            <w:shd w:val="clear" w:color="auto" w:fill="auto"/>
            <w:noWrap/>
            <w:hideMark/>
          </w:tcPr>
          <w:p w:rsidR="00AE052D" w:rsidRPr="009A4222" w:rsidRDefault="00AE052D" w:rsidP="00AE052D">
            <w:pPr>
              <w:spacing w:after="0" w:line="240" w:lineRule="auto"/>
              <w:rPr>
                <w:rFonts w:ascii="Times New Roman" w:hAnsi="Times New Roman" w:cs="Times New Roman"/>
                <w:sz w:val="24"/>
                <w:szCs w:val="24"/>
              </w:rPr>
            </w:pPr>
            <w:r w:rsidRPr="009A4222">
              <w:rPr>
                <w:rFonts w:ascii="Times New Roman" w:hAnsi="Times New Roman" w:cs="Times New Roman"/>
                <w:sz w:val="24"/>
                <w:szCs w:val="24"/>
              </w:rPr>
              <w:t>6</w:t>
            </w:r>
          </w:p>
        </w:tc>
        <w:tc>
          <w:tcPr>
            <w:tcW w:w="994" w:type="dxa"/>
            <w:shd w:val="clear" w:color="auto" w:fill="auto"/>
            <w:noWrap/>
            <w:hideMark/>
          </w:tcPr>
          <w:p w:rsidR="00AE052D" w:rsidRPr="009A4222" w:rsidRDefault="00AE052D" w:rsidP="00AE052D">
            <w:pPr>
              <w:spacing w:after="0" w:line="240" w:lineRule="auto"/>
              <w:rPr>
                <w:rFonts w:ascii="Times New Roman" w:hAnsi="Times New Roman" w:cs="Times New Roman"/>
                <w:sz w:val="24"/>
                <w:szCs w:val="24"/>
              </w:rPr>
            </w:pPr>
            <w:r w:rsidRPr="009A4222">
              <w:rPr>
                <w:rFonts w:ascii="Times New Roman" w:hAnsi="Times New Roman" w:cs="Times New Roman"/>
                <w:sz w:val="24"/>
                <w:szCs w:val="24"/>
              </w:rPr>
              <w:t>11</w:t>
            </w:r>
          </w:p>
        </w:tc>
        <w:tc>
          <w:tcPr>
            <w:tcW w:w="994" w:type="dxa"/>
            <w:shd w:val="clear" w:color="auto" w:fill="auto"/>
            <w:noWrap/>
            <w:hideMark/>
          </w:tcPr>
          <w:p w:rsidR="00AE052D" w:rsidRPr="009A4222" w:rsidRDefault="00AE052D" w:rsidP="00AE052D">
            <w:pPr>
              <w:spacing w:after="0" w:line="240" w:lineRule="auto"/>
              <w:rPr>
                <w:rFonts w:ascii="Times New Roman" w:hAnsi="Times New Roman" w:cs="Times New Roman"/>
                <w:sz w:val="24"/>
                <w:szCs w:val="24"/>
              </w:rPr>
            </w:pPr>
            <w:r w:rsidRPr="009A4222">
              <w:rPr>
                <w:rFonts w:ascii="Times New Roman" w:hAnsi="Times New Roman" w:cs="Times New Roman"/>
                <w:sz w:val="24"/>
                <w:szCs w:val="24"/>
              </w:rPr>
              <w:t>0</w:t>
            </w:r>
          </w:p>
        </w:tc>
        <w:tc>
          <w:tcPr>
            <w:tcW w:w="994" w:type="dxa"/>
            <w:shd w:val="clear" w:color="auto" w:fill="auto"/>
            <w:noWrap/>
            <w:hideMark/>
          </w:tcPr>
          <w:p w:rsidR="00AE052D" w:rsidRPr="009A4222" w:rsidRDefault="00AE052D" w:rsidP="00AE052D">
            <w:pPr>
              <w:spacing w:after="0" w:line="240" w:lineRule="auto"/>
              <w:rPr>
                <w:rFonts w:ascii="Times New Roman" w:hAnsi="Times New Roman" w:cs="Times New Roman"/>
                <w:sz w:val="24"/>
                <w:szCs w:val="24"/>
              </w:rPr>
            </w:pPr>
            <w:r w:rsidRPr="009A4222">
              <w:rPr>
                <w:rFonts w:ascii="Times New Roman" w:hAnsi="Times New Roman" w:cs="Times New Roman"/>
                <w:sz w:val="24"/>
                <w:szCs w:val="24"/>
              </w:rPr>
              <w:t>1</w:t>
            </w:r>
          </w:p>
        </w:tc>
        <w:tc>
          <w:tcPr>
            <w:tcW w:w="994" w:type="dxa"/>
            <w:shd w:val="clear" w:color="auto" w:fill="auto"/>
            <w:noWrap/>
            <w:hideMark/>
          </w:tcPr>
          <w:p w:rsidR="00AE052D" w:rsidRPr="009A4222" w:rsidRDefault="00AE052D" w:rsidP="00AE052D">
            <w:pPr>
              <w:spacing w:after="0" w:line="240" w:lineRule="auto"/>
              <w:rPr>
                <w:rFonts w:ascii="Times New Roman" w:hAnsi="Times New Roman" w:cs="Times New Roman"/>
                <w:sz w:val="24"/>
                <w:szCs w:val="24"/>
              </w:rPr>
            </w:pPr>
            <w:r w:rsidRPr="009A4222">
              <w:rPr>
                <w:rFonts w:ascii="Times New Roman" w:hAnsi="Times New Roman" w:cs="Times New Roman"/>
                <w:sz w:val="24"/>
                <w:szCs w:val="24"/>
              </w:rPr>
              <w:t>14</w:t>
            </w:r>
          </w:p>
        </w:tc>
      </w:tr>
      <w:tr w:rsidR="00AE052D" w:rsidRPr="009A4222" w:rsidTr="00AE052D">
        <w:trPr>
          <w:trHeight w:val="325"/>
        </w:trPr>
        <w:tc>
          <w:tcPr>
            <w:tcW w:w="2444" w:type="dxa"/>
            <w:shd w:val="clear" w:color="auto" w:fill="auto"/>
            <w:noWrap/>
            <w:hideMark/>
          </w:tcPr>
          <w:p w:rsidR="00AE052D" w:rsidRPr="00E213D6" w:rsidRDefault="00AE052D" w:rsidP="00AE052D">
            <w:pPr>
              <w:spacing w:after="0" w:line="240" w:lineRule="auto"/>
              <w:rPr>
                <w:rFonts w:ascii="Times New Roman" w:hAnsi="Times New Roman" w:cs="Times New Roman"/>
                <w:bCs/>
                <w:sz w:val="24"/>
                <w:szCs w:val="24"/>
              </w:rPr>
            </w:pPr>
            <w:r w:rsidRPr="00E213D6">
              <w:rPr>
                <w:rFonts w:ascii="Times New Roman" w:hAnsi="Times New Roman" w:cs="Times New Roman"/>
                <w:bCs/>
                <w:sz w:val="24"/>
                <w:szCs w:val="24"/>
              </w:rPr>
              <w:t xml:space="preserve">July </w:t>
            </w:r>
          </w:p>
        </w:tc>
        <w:tc>
          <w:tcPr>
            <w:tcW w:w="994" w:type="dxa"/>
            <w:shd w:val="clear" w:color="auto" w:fill="auto"/>
            <w:noWrap/>
            <w:hideMark/>
          </w:tcPr>
          <w:p w:rsidR="00AE052D" w:rsidRPr="009A4222" w:rsidRDefault="00AE052D" w:rsidP="00AE052D">
            <w:pPr>
              <w:spacing w:after="0" w:line="240" w:lineRule="auto"/>
              <w:rPr>
                <w:rFonts w:ascii="Times New Roman" w:hAnsi="Times New Roman" w:cs="Times New Roman"/>
                <w:sz w:val="24"/>
                <w:szCs w:val="24"/>
              </w:rPr>
            </w:pPr>
            <w:r w:rsidRPr="009A4222">
              <w:rPr>
                <w:rFonts w:ascii="Times New Roman" w:hAnsi="Times New Roman" w:cs="Times New Roman"/>
                <w:sz w:val="24"/>
                <w:szCs w:val="24"/>
              </w:rPr>
              <w:t>2</w:t>
            </w:r>
          </w:p>
        </w:tc>
        <w:tc>
          <w:tcPr>
            <w:tcW w:w="994" w:type="dxa"/>
            <w:shd w:val="clear" w:color="auto" w:fill="auto"/>
            <w:noWrap/>
            <w:hideMark/>
          </w:tcPr>
          <w:p w:rsidR="00AE052D" w:rsidRPr="009A4222" w:rsidRDefault="00AE052D" w:rsidP="00AE052D">
            <w:pPr>
              <w:spacing w:after="0" w:line="240" w:lineRule="auto"/>
              <w:rPr>
                <w:rFonts w:ascii="Times New Roman" w:hAnsi="Times New Roman" w:cs="Times New Roman"/>
                <w:sz w:val="24"/>
                <w:szCs w:val="24"/>
              </w:rPr>
            </w:pPr>
            <w:r w:rsidRPr="009A4222">
              <w:rPr>
                <w:rFonts w:ascii="Times New Roman" w:hAnsi="Times New Roman" w:cs="Times New Roman"/>
                <w:sz w:val="24"/>
                <w:szCs w:val="24"/>
              </w:rPr>
              <w:t>4</w:t>
            </w:r>
          </w:p>
        </w:tc>
        <w:tc>
          <w:tcPr>
            <w:tcW w:w="994" w:type="dxa"/>
            <w:shd w:val="clear" w:color="auto" w:fill="auto"/>
            <w:noWrap/>
            <w:hideMark/>
          </w:tcPr>
          <w:p w:rsidR="00AE052D" w:rsidRPr="009A4222" w:rsidRDefault="00AE052D" w:rsidP="00AE052D">
            <w:pPr>
              <w:spacing w:after="0" w:line="240" w:lineRule="auto"/>
              <w:rPr>
                <w:rFonts w:ascii="Times New Roman" w:hAnsi="Times New Roman" w:cs="Times New Roman"/>
                <w:sz w:val="24"/>
                <w:szCs w:val="24"/>
              </w:rPr>
            </w:pPr>
            <w:r w:rsidRPr="009A4222">
              <w:rPr>
                <w:rFonts w:ascii="Times New Roman" w:hAnsi="Times New Roman" w:cs="Times New Roman"/>
                <w:sz w:val="24"/>
                <w:szCs w:val="24"/>
              </w:rPr>
              <w:t>2</w:t>
            </w:r>
          </w:p>
        </w:tc>
        <w:tc>
          <w:tcPr>
            <w:tcW w:w="994" w:type="dxa"/>
            <w:shd w:val="clear" w:color="auto" w:fill="auto"/>
            <w:noWrap/>
            <w:hideMark/>
          </w:tcPr>
          <w:p w:rsidR="00AE052D" w:rsidRPr="009A4222" w:rsidRDefault="00AE052D" w:rsidP="00AE052D">
            <w:pPr>
              <w:spacing w:after="0" w:line="240" w:lineRule="auto"/>
              <w:rPr>
                <w:rFonts w:ascii="Times New Roman" w:hAnsi="Times New Roman" w:cs="Times New Roman"/>
                <w:sz w:val="24"/>
                <w:szCs w:val="24"/>
              </w:rPr>
            </w:pPr>
            <w:r w:rsidRPr="009A4222">
              <w:rPr>
                <w:rFonts w:ascii="Times New Roman" w:hAnsi="Times New Roman" w:cs="Times New Roman"/>
                <w:sz w:val="24"/>
                <w:szCs w:val="24"/>
              </w:rPr>
              <w:t>0</w:t>
            </w:r>
          </w:p>
        </w:tc>
        <w:tc>
          <w:tcPr>
            <w:tcW w:w="994" w:type="dxa"/>
            <w:shd w:val="clear" w:color="auto" w:fill="auto"/>
            <w:noWrap/>
            <w:hideMark/>
          </w:tcPr>
          <w:p w:rsidR="00AE052D" w:rsidRPr="009A4222" w:rsidRDefault="00AE052D" w:rsidP="00AE052D">
            <w:pPr>
              <w:spacing w:after="0" w:line="240" w:lineRule="auto"/>
              <w:rPr>
                <w:rFonts w:ascii="Times New Roman" w:hAnsi="Times New Roman" w:cs="Times New Roman"/>
                <w:sz w:val="24"/>
                <w:szCs w:val="24"/>
              </w:rPr>
            </w:pPr>
            <w:r w:rsidRPr="009A4222">
              <w:rPr>
                <w:rFonts w:ascii="Times New Roman" w:hAnsi="Times New Roman" w:cs="Times New Roman"/>
                <w:sz w:val="24"/>
                <w:szCs w:val="24"/>
              </w:rPr>
              <w:t>0</w:t>
            </w:r>
          </w:p>
        </w:tc>
      </w:tr>
      <w:tr w:rsidR="00AE052D" w:rsidRPr="009A4222" w:rsidTr="00AE052D">
        <w:trPr>
          <w:trHeight w:val="325"/>
        </w:trPr>
        <w:tc>
          <w:tcPr>
            <w:tcW w:w="2444" w:type="dxa"/>
            <w:shd w:val="clear" w:color="auto" w:fill="auto"/>
            <w:noWrap/>
            <w:hideMark/>
          </w:tcPr>
          <w:p w:rsidR="00AE052D" w:rsidRPr="00E213D6" w:rsidRDefault="00AE052D" w:rsidP="00AE052D">
            <w:pPr>
              <w:spacing w:after="0" w:line="240" w:lineRule="auto"/>
              <w:rPr>
                <w:rFonts w:ascii="Times New Roman" w:hAnsi="Times New Roman" w:cs="Times New Roman"/>
                <w:bCs/>
                <w:sz w:val="24"/>
                <w:szCs w:val="24"/>
              </w:rPr>
            </w:pPr>
            <w:r w:rsidRPr="00E213D6">
              <w:rPr>
                <w:rFonts w:ascii="Times New Roman" w:hAnsi="Times New Roman" w:cs="Times New Roman"/>
                <w:bCs/>
                <w:sz w:val="24"/>
                <w:szCs w:val="24"/>
              </w:rPr>
              <w:t xml:space="preserve">August </w:t>
            </w:r>
          </w:p>
        </w:tc>
        <w:tc>
          <w:tcPr>
            <w:tcW w:w="994" w:type="dxa"/>
            <w:shd w:val="clear" w:color="auto" w:fill="auto"/>
            <w:noWrap/>
            <w:hideMark/>
          </w:tcPr>
          <w:p w:rsidR="00AE052D" w:rsidRPr="009A4222" w:rsidRDefault="00AE052D" w:rsidP="00AE052D">
            <w:pPr>
              <w:spacing w:after="0" w:line="240" w:lineRule="auto"/>
              <w:rPr>
                <w:rFonts w:ascii="Times New Roman" w:hAnsi="Times New Roman" w:cs="Times New Roman"/>
                <w:sz w:val="24"/>
                <w:szCs w:val="24"/>
              </w:rPr>
            </w:pPr>
            <w:r w:rsidRPr="009A4222">
              <w:rPr>
                <w:rFonts w:ascii="Times New Roman" w:hAnsi="Times New Roman" w:cs="Times New Roman"/>
                <w:sz w:val="24"/>
                <w:szCs w:val="24"/>
              </w:rPr>
              <w:t>6</w:t>
            </w:r>
          </w:p>
        </w:tc>
        <w:tc>
          <w:tcPr>
            <w:tcW w:w="994" w:type="dxa"/>
            <w:shd w:val="clear" w:color="auto" w:fill="auto"/>
            <w:noWrap/>
            <w:hideMark/>
          </w:tcPr>
          <w:p w:rsidR="00AE052D" w:rsidRPr="009A4222" w:rsidRDefault="00AE052D" w:rsidP="00AE052D">
            <w:pPr>
              <w:spacing w:after="0" w:line="240" w:lineRule="auto"/>
              <w:rPr>
                <w:rFonts w:ascii="Times New Roman" w:hAnsi="Times New Roman" w:cs="Times New Roman"/>
                <w:sz w:val="24"/>
                <w:szCs w:val="24"/>
              </w:rPr>
            </w:pPr>
            <w:r w:rsidRPr="009A4222">
              <w:rPr>
                <w:rFonts w:ascii="Times New Roman" w:hAnsi="Times New Roman" w:cs="Times New Roman"/>
                <w:sz w:val="24"/>
                <w:szCs w:val="24"/>
              </w:rPr>
              <w:t>13</w:t>
            </w:r>
          </w:p>
        </w:tc>
        <w:tc>
          <w:tcPr>
            <w:tcW w:w="994" w:type="dxa"/>
            <w:shd w:val="clear" w:color="auto" w:fill="auto"/>
            <w:noWrap/>
            <w:hideMark/>
          </w:tcPr>
          <w:p w:rsidR="00AE052D" w:rsidRPr="009A4222" w:rsidRDefault="00AE052D" w:rsidP="00AE052D">
            <w:pPr>
              <w:spacing w:after="0" w:line="240" w:lineRule="auto"/>
              <w:rPr>
                <w:rFonts w:ascii="Times New Roman" w:hAnsi="Times New Roman" w:cs="Times New Roman"/>
                <w:sz w:val="24"/>
                <w:szCs w:val="24"/>
              </w:rPr>
            </w:pPr>
            <w:r w:rsidRPr="009A4222">
              <w:rPr>
                <w:rFonts w:ascii="Times New Roman" w:hAnsi="Times New Roman" w:cs="Times New Roman"/>
                <w:sz w:val="24"/>
                <w:szCs w:val="24"/>
              </w:rPr>
              <w:t>2</w:t>
            </w:r>
          </w:p>
        </w:tc>
        <w:tc>
          <w:tcPr>
            <w:tcW w:w="994" w:type="dxa"/>
            <w:shd w:val="clear" w:color="auto" w:fill="auto"/>
            <w:noWrap/>
            <w:hideMark/>
          </w:tcPr>
          <w:p w:rsidR="00AE052D" w:rsidRPr="009A4222" w:rsidRDefault="00AE052D" w:rsidP="00AE052D">
            <w:pPr>
              <w:spacing w:after="0" w:line="240" w:lineRule="auto"/>
              <w:rPr>
                <w:rFonts w:ascii="Times New Roman" w:hAnsi="Times New Roman" w:cs="Times New Roman"/>
                <w:sz w:val="24"/>
                <w:szCs w:val="24"/>
              </w:rPr>
            </w:pPr>
            <w:r w:rsidRPr="009A4222">
              <w:rPr>
                <w:rFonts w:ascii="Times New Roman" w:hAnsi="Times New Roman" w:cs="Times New Roman"/>
                <w:sz w:val="24"/>
                <w:szCs w:val="24"/>
              </w:rPr>
              <w:t>0</w:t>
            </w:r>
          </w:p>
        </w:tc>
        <w:tc>
          <w:tcPr>
            <w:tcW w:w="994" w:type="dxa"/>
            <w:shd w:val="clear" w:color="auto" w:fill="auto"/>
            <w:noWrap/>
            <w:hideMark/>
          </w:tcPr>
          <w:p w:rsidR="00AE052D" w:rsidRPr="009A4222" w:rsidRDefault="00AE052D" w:rsidP="00AE052D">
            <w:pPr>
              <w:spacing w:after="0" w:line="240" w:lineRule="auto"/>
              <w:rPr>
                <w:rFonts w:ascii="Times New Roman" w:hAnsi="Times New Roman" w:cs="Times New Roman"/>
                <w:sz w:val="24"/>
                <w:szCs w:val="24"/>
              </w:rPr>
            </w:pPr>
            <w:r w:rsidRPr="009A4222">
              <w:rPr>
                <w:rFonts w:ascii="Times New Roman" w:hAnsi="Times New Roman" w:cs="Times New Roman"/>
                <w:sz w:val="24"/>
                <w:szCs w:val="24"/>
              </w:rPr>
              <w:t>2</w:t>
            </w:r>
          </w:p>
        </w:tc>
      </w:tr>
      <w:tr w:rsidR="00AE052D" w:rsidRPr="009A4222" w:rsidTr="00AE052D">
        <w:trPr>
          <w:trHeight w:val="325"/>
        </w:trPr>
        <w:tc>
          <w:tcPr>
            <w:tcW w:w="2444" w:type="dxa"/>
            <w:shd w:val="clear" w:color="auto" w:fill="auto"/>
            <w:noWrap/>
            <w:hideMark/>
          </w:tcPr>
          <w:p w:rsidR="00AE052D" w:rsidRPr="00E213D6" w:rsidRDefault="00AE052D" w:rsidP="00AE052D">
            <w:pPr>
              <w:spacing w:after="0" w:line="240" w:lineRule="auto"/>
              <w:rPr>
                <w:rFonts w:ascii="Times New Roman" w:hAnsi="Times New Roman" w:cs="Times New Roman"/>
                <w:bCs/>
                <w:sz w:val="24"/>
                <w:szCs w:val="24"/>
              </w:rPr>
            </w:pPr>
            <w:r w:rsidRPr="00E213D6">
              <w:rPr>
                <w:rFonts w:ascii="Times New Roman" w:hAnsi="Times New Roman" w:cs="Times New Roman"/>
                <w:bCs/>
                <w:sz w:val="24"/>
                <w:szCs w:val="24"/>
              </w:rPr>
              <w:t>September</w:t>
            </w:r>
          </w:p>
        </w:tc>
        <w:tc>
          <w:tcPr>
            <w:tcW w:w="994" w:type="dxa"/>
            <w:shd w:val="clear" w:color="auto" w:fill="auto"/>
            <w:noWrap/>
            <w:hideMark/>
          </w:tcPr>
          <w:p w:rsidR="00AE052D" w:rsidRPr="009A4222" w:rsidRDefault="00AE052D" w:rsidP="00AE052D">
            <w:pPr>
              <w:spacing w:after="0" w:line="240" w:lineRule="auto"/>
              <w:rPr>
                <w:rFonts w:ascii="Times New Roman" w:hAnsi="Times New Roman" w:cs="Times New Roman"/>
                <w:sz w:val="24"/>
                <w:szCs w:val="24"/>
              </w:rPr>
            </w:pPr>
            <w:r w:rsidRPr="009A4222">
              <w:rPr>
                <w:rFonts w:ascii="Times New Roman" w:hAnsi="Times New Roman" w:cs="Times New Roman"/>
                <w:sz w:val="24"/>
                <w:szCs w:val="24"/>
              </w:rPr>
              <w:t>43</w:t>
            </w:r>
          </w:p>
        </w:tc>
        <w:tc>
          <w:tcPr>
            <w:tcW w:w="994" w:type="dxa"/>
            <w:shd w:val="clear" w:color="auto" w:fill="auto"/>
            <w:noWrap/>
            <w:hideMark/>
          </w:tcPr>
          <w:p w:rsidR="00AE052D" w:rsidRPr="009A4222" w:rsidRDefault="00AE052D" w:rsidP="00AE052D">
            <w:pPr>
              <w:spacing w:after="0" w:line="240" w:lineRule="auto"/>
              <w:rPr>
                <w:rFonts w:ascii="Times New Roman" w:hAnsi="Times New Roman" w:cs="Times New Roman"/>
                <w:sz w:val="24"/>
                <w:szCs w:val="24"/>
              </w:rPr>
            </w:pPr>
            <w:r w:rsidRPr="009A4222">
              <w:rPr>
                <w:rFonts w:ascii="Times New Roman" w:hAnsi="Times New Roman" w:cs="Times New Roman"/>
                <w:sz w:val="24"/>
                <w:szCs w:val="24"/>
              </w:rPr>
              <w:t>43</w:t>
            </w:r>
          </w:p>
        </w:tc>
        <w:tc>
          <w:tcPr>
            <w:tcW w:w="994" w:type="dxa"/>
            <w:shd w:val="clear" w:color="auto" w:fill="auto"/>
            <w:noWrap/>
            <w:hideMark/>
          </w:tcPr>
          <w:p w:rsidR="00AE052D" w:rsidRPr="009A4222" w:rsidRDefault="00AE052D" w:rsidP="00AE052D">
            <w:pPr>
              <w:spacing w:after="0" w:line="240" w:lineRule="auto"/>
              <w:rPr>
                <w:rFonts w:ascii="Times New Roman" w:hAnsi="Times New Roman" w:cs="Times New Roman"/>
                <w:sz w:val="24"/>
                <w:szCs w:val="24"/>
              </w:rPr>
            </w:pPr>
            <w:r w:rsidRPr="009A4222">
              <w:rPr>
                <w:rFonts w:ascii="Times New Roman" w:hAnsi="Times New Roman" w:cs="Times New Roman"/>
                <w:sz w:val="24"/>
                <w:szCs w:val="24"/>
              </w:rPr>
              <w:t>44</w:t>
            </w:r>
          </w:p>
        </w:tc>
        <w:tc>
          <w:tcPr>
            <w:tcW w:w="994" w:type="dxa"/>
            <w:shd w:val="clear" w:color="auto" w:fill="auto"/>
            <w:noWrap/>
            <w:hideMark/>
          </w:tcPr>
          <w:p w:rsidR="00AE052D" w:rsidRPr="009A4222" w:rsidRDefault="00AE052D" w:rsidP="00AE052D">
            <w:pPr>
              <w:spacing w:after="0" w:line="240" w:lineRule="auto"/>
              <w:rPr>
                <w:rFonts w:ascii="Times New Roman" w:hAnsi="Times New Roman" w:cs="Times New Roman"/>
                <w:sz w:val="24"/>
                <w:szCs w:val="24"/>
              </w:rPr>
            </w:pPr>
            <w:r w:rsidRPr="009A4222">
              <w:rPr>
                <w:rFonts w:ascii="Times New Roman" w:hAnsi="Times New Roman" w:cs="Times New Roman"/>
                <w:sz w:val="24"/>
                <w:szCs w:val="24"/>
              </w:rPr>
              <w:t>91</w:t>
            </w:r>
          </w:p>
        </w:tc>
        <w:tc>
          <w:tcPr>
            <w:tcW w:w="994" w:type="dxa"/>
            <w:shd w:val="clear" w:color="auto" w:fill="auto"/>
            <w:noWrap/>
            <w:hideMark/>
          </w:tcPr>
          <w:p w:rsidR="00AE052D" w:rsidRPr="009A4222" w:rsidRDefault="00AE052D" w:rsidP="00AE052D">
            <w:pPr>
              <w:spacing w:after="0" w:line="240" w:lineRule="auto"/>
              <w:rPr>
                <w:rFonts w:ascii="Times New Roman" w:hAnsi="Times New Roman" w:cs="Times New Roman"/>
                <w:sz w:val="24"/>
                <w:szCs w:val="24"/>
              </w:rPr>
            </w:pPr>
            <w:r w:rsidRPr="009A4222">
              <w:rPr>
                <w:rFonts w:ascii="Times New Roman" w:hAnsi="Times New Roman" w:cs="Times New Roman"/>
                <w:sz w:val="24"/>
                <w:szCs w:val="24"/>
              </w:rPr>
              <w:t>56</w:t>
            </w:r>
          </w:p>
        </w:tc>
      </w:tr>
      <w:tr w:rsidR="00AE052D" w:rsidRPr="009A4222" w:rsidTr="00AE052D">
        <w:trPr>
          <w:trHeight w:val="325"/>
        </w:trPr>
        <w:tc>
          <w:tcPr>
            <w:tcW w:w="2444" w:type="dxa"/>
            <w:shd w:val="clear" w:color="auto" w:fill="auto"/>
            <w:noWrap/>
            <w:hideMark/>
          </w:tcPr>
          <w:p w:rsidR="00AE052D" w:rsidRPr="00E213D6" w:rsidRDefault="00AE052D" w:rsidP="00AE052D">
            <w:pPr>
              <w:spacing w:after="0" w:line="240" w:lineRule="auto"/>
              <w:rPr>
                <w:rFonts w:ascii="Times New Roman" w:hAnsi="Times New Roman" w:cs="Times New Roman"/>
                <w:bCs/>
                <w:sz w:val="24"/>
                <w:szCs w:val="24"/>
              </w:rPr>
            </w:pPr>
            <w:r w:rsidRPr="00E213D6">
              <w:rPr>
                <w:rFonts w:ascii="Times New Roman" w:hAnsi="Times New Roman" w:cs="Times New Roman"/>
                <w:bCs/>
                <w:sz w:val="24"/>
                <w:szCs w:val="24"/>
              </w:rPr>
              <w:t>October</w:t>
            </w:r>
          </w:p>
        </w:tc>
        <w:tc>
          <w:tcPr>
            <w:tcW w:w="994" w:type="dxa"/>
            <w:shd w:val="clear" w:color="auto" w:fill="auto"/>
            <w:noWrap/>
            <w:hideMark/>
          </w:tcPr>
          <w:p w:rsidR="00AE052D" w:rsidRPr="009A4222" w:rsidRDefault="00AE052D" w:rsidP="00AE052D">
            <w:pPr>
              <w:spacing w:after="0" w:line="240" w:lineRule="auto"/>
              <w:rPr>
                <w:rFonts w:ascii="Times New Roman" w:hAnsi="Times New Roman" w:cs="Times New Roman"/>
                <w:sz w:val="24"/>
                <w:szCs w:val="24"/>
              </w:rPr>
            </w:pPr>
            <w:r w:rsidRPr="009A4222">
              <w:rPr>
                <w:rFonts w:ascii="Times New Roman" w:hAnsi="Times New Roman" w:cs="Times New Roman"/>
                <w:sz w:val="24"/>
                <w:szCs w:val="24"/>
              </w:rPr>
              <w:t>262</w:t>
            </w:r>
          </w:p>
        </w:tc>
        <w:tc>
          <w:tcPr>
            <w:tcW w:w="994" w:type="dxa"/>
            <w:shd w:val="clear" w:color="auto" w:fill="auto"/>
            <w:noWrap/>
            <w:hideMark/>
          </w:tcPr>
          <w:p w:rsidR="00AE052D" w:rsidRPr="009A4222" w:rsidRDefault="00AE052D" w:rsidP="00AE052D">
            <w:pPr>
              <w:spacing w:after="0" w:line="240" w:lineRule="auto"/>
              <w:rPr>
                <w:rFonts w:ascii="Times New Roman" w:hAnsi="Times New Roman" w:cs="Times New Roman"/>
                <w:sz w:val="24"/>
                <w:szCs w:val="24"/>
              </w:rPr>
            </w:pPr>
            <w:r w:rsidRPr="009A4222">
              <w:rPr>
                <w:rFonts w:ascii="Times New Roman" w:hAnsi="Times New Roman" w:cs="Times New Roman"/>
                <w:sz w:val="24"/>
                <w:szCs w:val="24"/>
              </w:rPr>
              <w:t>357</w:t>
            </w:r>
          </w:p>
        </w:tc>
        <w:tc>
          <w:tcPr>
            <w:tcW w:w="994" w:type="dxa"/>
            <w:shd w:val="clear" w:color="auto" w:fill="auto"/>
            <w:noWrap/>
            <w:hideMark/>
          </w:tcPr>
          <w:p w:rsidR="00AE052D" w:rsidRPr="009A4222" w:rsidRDefault="00AE052D" w:rsidP="00AE052D">
            <w:pPr>
              <w:spacing w:after="0" w:line="240" w:lineRule="auto"/>
              <w:rPr>
                <w:rFonts w:ascii="Times New Roman" w:hAnsi="Times New Roman" w:cs="Times New Roman"/>
                <w:sz w:val="24"/>
                <w:szCs w:val="24"/>
              </w:rPr>
            </w:pPr>
            <w:r w:rsidRPr="009A4222">
              <w:rPr>
                <w:rFonts w:ascii="Times New Roman" w:hAnsi="Times New Roman" w:cs="Times New Roman"/>
                <w:sz w:val="24"/>
                <w:szCs w:val="24"/>
              </w:rPr>
              <w:t>200</w:t>
            </w:r>
          </w:p>
        </w:tc>
        <w:tc>
          <w:tcPr>
            <w:tcW w:w="994" w:type="dxa"/>
            <w:shd w:val="clear" w:color="auto" w:fill="auto"/>
            <w:noWrap/>
            <w:hideMark/>
          </w:tcPr>
          <w:p w:rsidR="00AE052D" w:rsidRPr="009A4222" w:rsidRDefault="00AE052D" w:rsidP="00AE052D">
            <w:pPr>
              <w:spacing w:after="0" w:line="240" w:lineRule="auto"/>
              <w:rPr>
                <w:rFonts w:ascii="Times New Roman" w:hAnsi="Times New Roman" w:cs="Times New Roman"/>
                <w:sz w:val="24"/>
                <w:szCs w:val="24"/>
              </w:rPr>
            </w:pPr>
            <w:r w:rsidRPr="009A4222">
              <w:rPr>
                <w:rFonts w:ascii="Times New Roman" w:hAnsi="Times New Roman" w:cs="Times New Roman"/>
                <w:sz w:val="24"/>
                <w:szCs w:val="24"/>
              </w:rPr>
              <w:t>231</w:t>
            </w:r>
          </w:p>
        </w:tc>
        <w:tc>
          <w:tcPr>
            <w:tcW w:w="994" w:type="dxa"/>
            <w:shd w:val="clear" w:color="auto" w:fill="auto"/>
            <w:noWrap/>
            <w:hideMark/>
          </w:tcPr>
          <w:p w:rsidR="00AE052D" w:rsidRPr="009A4222" w:rsidRDefault="00AE052D" w:rsidP="00AE052D">
            <w:pPr>
              <w:spacing w:after="0" w:line="240" w:lineRule="auto"/>
              <w:rPr>
                <w:rFonts w:ascii="Times New Roman" w:hAnsi="Times New Roman" w:cs="Times New Roman"/>
                <w:sz w:val="24"/>
                <w:szCs w:val="24"/>
              </w:rPr>
            </w:pPr>
            <w:r w:rsidRPr="009A4222">
              <w:rPr>
                <w:rFonts w:ascii="Times New Roman" w:hAnsi="Times New Roman" w:cs="Times New Roman"/>
                <w:sz w:val="24"/>
                <w:szCs w:val="24"/>
              </w:rPr>
              <w:t>315</w:t>
            </w:r>
          </w:p>
        </w:tc>
      </w:tr>
      <w:tr w:rsidR="00AE052D" w:rsidRPr="009A4222" w:rsidTr="00AE052D">
        <w:trPr>
          <w:trHeight w:val="325"/>
        </w:trPr>
        <w:tc>
          <w:tcPr>
            <w:tcW w:w="2444" w:type="dxa"/>
            <w:shd w:val="clear" w:color="auto" w:fill="auto"/>
            <w:noWrap/>
            <w:hideMark/>
          </w:tcPr>
          <w:p w:rsidR="00AE052D" w:rsidRPr="00E213D6" w:rsidRDefault="00AE052D" w:rsidP="00AE052D">
            <w:pPr>
              <w:spacing w:after="0" w:line="240" w:lineRule="auto"/>
              <w:rPr>
                <w:rFonts w:ascii="Times New Roman" w:hAnsi="Times New Roman" w:cs="Times New Roman"/>
                <w:bCs/>
                <w:sz w:val="24"/>
                <w:szCs w:val="24"/>
              </w:rPr>
            </w:pPr>
            <w:r w:rsidRPr="00E213D6">
              <w:rPr>
                <w:rFonts w:ascii="Times New Roman" w:hAnsi="Times New Roman" w:cs="Times New Roman"/>
                <w:bCs/>
                <w:sz w:val="24"/>
                <w:szCs w:val="24"/>
              </w:rPr>
              <w:t xml:space="preserve">November </w:t>
            </w:r>
          </w:p>
        </w:tc>
        <w:tc>
          <w:tcPr>
            <w:tcW w:w="994" w:type="dxa"/>
            <w:shd w:val="clear" w:color="auto" w:fill="auto"/>
            <w:noWrap/>
            <w:hideMark/>
          </w:tcPr>
          <w:p w:rsidR="00AE052D" w:rsidRPr="009A4222" w:rsidRDefault="00AE052D" w:rsidP="00AE052D">
            <w:pPr>
              <w:spacing w:after="0" w:line="240" w:lineRule="auto"/>
              <w:rPr>
                <w:rFonts w:ascii="Times New Roman" w:hAnsi="Times New Roman" w:cs="Times New Roman"/>
                <w:sz w:val="24"/>
                <w:szCs w:val="24"/>
              </w:rPr>
            </w:pPr>
            <w:r w:rsidRPr="009A4222">
              <w:rPr>
                <w:rFonts w:ascii="Times New Roman" w:hAnsi="Times New Roman" w:cs="Times New Roman"/>
                <w:sz w:val="24"/>
                <w:szCs w:val="24"/>
              </w:rPr>
              <w:t>614</w:t>
            </w:r>
          </w:p>
        </w:tc>
        <w:tc>
          <w:tcPr>
            <w:tcW w:w="994" w:type="dxa"/>
            <w:shd w:val="clear" w:color="auto" w:fill="auto"/>
            <w:noWrap/>
            <w:hideMark/>
          </w:tcPr>
          <w:p w:rsidR="00AE052D" w:rsidRPr="009A4222" w:rsidRDefault="00AE052D" w:rsidP="00AE052D">
            <w:pPr>
              <w:spacing w:after="0" w:line="240" w:lineRule="auto"/>
              <w:rPr>
                <w:rFonts w:ascii="Times New Roman" w:hAnsi="Times New Roman" w:cs="Times New Roman"/>
                <w:sz w:val="24"/>
                <w:szCs w:val="24"/>
              </w:rPr>
            </w:pPr>
            <w:r w:rsidRPr="009A4222">
              <w:rPr>
                <w:rFonts w:ascii="Times New Roman" w:hAnsi="Times New Roman" w:cs="Times New Roman"/>
                <w:sz w:val="24"/>
                <w:szCs w:val="24"/>
              </w:rPr>
              <w:t>402</w:t>
            </w:r>
          </w:p>
        </w:tc>
        <w:tc>
          <w:tcPr>
            <w:tcW w:w="994" w:type="dxa"/>
            <w:shd w:val="clear" w:color="auto" w:fill="auto"/>
            <w:noWrap/>
            <w:hideMark/>
          </w:tcPr>
          <w:p w:rsidR="00AE052D" w:rsidRPr="009A4222" w:rsidRDefault="00AE052D" w:rsidP="00AE052D">
            <w:pPr>
              <w:spacing w:after="0" w:line="240" w:lineRule="auto"/>
              <w:rPr>
                <w:rFonts w:ascii="Times New Roman" w:hAnsi="Times New Roman" w:cs="Times New Roman"/>
                <w:sz w:val="24"/>
                <w:szCs w:val="24"/>
              </w:rPr>
            </w:pPr>
            <w:r w:rsidRPr="009A4222">
              <w:rPr>
                <w:rFonts w:ascii="Times New Roman" w:hAnsi="Times New Roman" w:cs="Times New Roman"/>
                <w:sz w:val="24"/>
                <w:szCs w:val="24"/>
              </w:rPr>
              <w:t>499</w:t>
            </w:r>
          </w:p>
        </w:tc>
        <w:tc>
          <w:tcPr>
            <w:tcW w:w="994" w:type="dxa"/>
            <w:shd w:val="clear" w:color="auto" w:fill="auto"/>
            <w:noWrap/>
            <w:hideMark/>
          </w:tcPr>
          <w:p w:rsidR="00AE052D" w:rsidRPr="009A4222" w:rsidRDefault="00AE052D" w:rsidP="00AE052D">
            <w:pPr>
              <w:spacing w:after="0" w:line="240" w:lineRule="auto"/>
              <w:rPr>
                <w:rFonts w:ascii="Times New Roman" w:hAnsi="Times New Roman" w:cs="Times New Roman"/>
                <w:sz w:val="24"/>
                <w:szCs w:val="24"/>
              </w:rPr>
            </w:pPr>
            <w:r w:rsidRPr="009A4222">
              <w:rPr>
                <w:rFonts w:ascii="Times New Roman" w:hAnsi="Times New Roman" w:cs="Times New Roman"/>
                <w:sz w:val="24"/>
                <w:szCs w:val="24"/>
              </w:rPr>
              <w:t>445</w:t>
            </w:r>
          </w:p>
        </w:tc>
        <w:tc>
          <w:tcPr>
            <w:tcW w:w="994" w:type="dxa"/>
            <w:shd w:val="clear" w:color="auto" w:fill="auto"/>
            <w:noWrap/>
            <w:hideMark/>
          </w:tcPr>
          <w:p w:rsidR="00AE052D" w:rsidRPr="009A4222" w:rsidRDefault="00AE052D" w:rsidP="00AE052D">
            <w:pPr>
              <w:spacing w:after="0" w:line="240" w:lineRule="auto"/>
              <w:rPr>
                <w:rFonts w:ascii="Times New Roman" w:hAnsi="Times New Roman" w:cs="Times New Roman"/>
                <w:sz w:val="24"/>
                <w:szCs w:val="24"/>
              </w:rPr>
            </w:pPr>
            <w:r w:rsidRPr="009A4222">
              <w:rPr>
                <w:rFonts w:ascii="Times New Roman" w:hAnsi="Times New Roman" w:cs="Times New Roman"/>
                <w:sz w:val="24"/>
                <w:szCs w:val="24"/>
              </w:rPr>
              <w:t>573</w:t>
            </w:r>
          </w:p>
        </w:tc>
      </w:tr>
      <w:tr w:rsidR="00AE052D" w:rsidRPr="009A4222" w:rsidTr="00AE052D">
        <w:trPr>
          <w:trHeight w:val="325"/>
        </w:trPr>
        <w:tc>
          <w:tcPr>
            <w:tcW w:w="2444" w:type="dxa"/>
            <w:shd w:val="clear" w:color="auto" w:fill="auto"/>
            <w:noWrap/>
            <w:hideMark/>
          </w:tcPr>
          <w:p w:rsidR="00AE052D" w:rsidRPr="00E213D6" w:rsidRDefault="00AE052D" w:rsidP="00AE052D">
            <w:pPr>
              <w:spacing w:after="0" w:line="240" w:lineRule="auto"/>
              <w:rPr>
                <w:rFonts w:ascii="Times New Roman" w:hAnsi="Times New Roman" w:cs="Times New Roman"/>
                <w:bCs/>
                <w:sz w:val="24"/>
                <w:szCs w:val="24"/>
              </w:rPr>
            </w:pPr>
            <w:r w:rsidRPr="00E213D6">
              <w:rPr>
                <w:rFonts w:ascii="Times New Roman" w:hAnsi="Times New Roman" w:cs="Times New Roman"/>
                <w:bCs/>
                <w:sz w:val="24"/>
                <w:szCs w:val="24"/>
              </w:rPr>
              <w:t xml:space="preserve">December </w:t>
            </w:r>
          </w:p>
        </w:tc>
        <w:tc>
          <w:tcPr>
            <w:tcW w:w="994" w:type="dxa"/>
            <w:shd w:val="clear" w:color="auto" w:fill="auto"/>
            <w:noWrap/>
            <w:hideMark/>
          </w:tcPr>
          <w:p w:rsidR="00AE052D" w:rsidRPr="009A4222" w:rsidRDefault="00AE052D" w:rsidP="00AE052D">
            <w:pPr>
              <w:spacing w:after="0" w:line="240" w:lineRule="auto"/>
              <w:rPr>
                <w:rFonts w:ascii="Times New Roman" w:hAnsi="Times New Roman" w:cs="Times New Roman"/>
                <w:sz w:val="24"/>
                <w:szCs w:val="24"/>
              </w:rPr>
            </w:pPr>
            <w:r w:rsidRPr="009A4222">
              <w:rPr>
                <w:rFonts w:ascii="Times New Roman" w:hAnsi="Times New Roman" w:cs="Times New Roman"/>
                <w:sz w:val="24"/>
                <w:szCs w:val="24"/>
              </w:rPr>
              <w:t>1003</w:t>
            </w:r>
          </w:p>
        </w:tc>
        <w:tc>
          <w:tcPr>
            <w:tcW w:w="994" w:type="dxa"/>
            <w:shd w:val="clear" w:color="auto" w:fill="auto"/>
            <w:noWrap/>
            <w:hideMark/>
          </w:tcPr>
          <w:p w:rsidR="00AE052D" w:rsidRPr="009A4222" w:rsidRDefault="00AE052D" w:rsidP="00AE052D">
            <w:pPr>
              <w:spacing w:after="0" w:line="240" w:lineRule="auto"/>
              <w:rPr>
                <w:rFonts w:ascii="Times New Roman" w:hAnsi="Times New Roman" w:cs="Times New Roman"/>
                <w:sz w:val="24"/>
                <w:szCs w:val="24"/>
              </w:rPr>
            </w:pPr>
            <w:r w:rsidRPr="009A4222">
              <w:rPr>
                <w:rFonts w:ascii="Times New Roman" w:hAnsi="Times New Roman" w:cs="Times New Roman"/>
                <w:sz w:val="24"/>
                <w:szCs w:val="24"/>
              </w:rPr>
              <w:t>964</w:t>
            </w:r>
          </w:p>
        </w:tc>
        <w:tc>
          <w:tcPr>
            <w:tcW w:w="994" w:type="dxa"/>
            <w:shd w:val="clear" w:color="auto" w:fill="auto"/>
            <w:noWrap/>
            <w:hideMark/>
          </w:tcPr>
          <w:p w:rsidR="00AE052D" w:rsidRPr="009A4222" w:rsidRDefault="00AE052D" w:rsidP="00AE052D">
            <w:pPr>
              <w:spacing w:after="0" w:line="240" w:lineRule="auto"/>
              <w:rPr>
                <w:rFonts w:ascii="Times New Roman" w:hAnsi="Times New Roman" w:cs="Times New Roman"/>
                <w:sz w:val="24"/>
                <w:szCs w:val="24"/>
              </w:rPr>
            </w:pPr>
            <w:r w:rsidRPr="009A4222">
              <w:rPr>
                <w:rFonts w:ascii="Times New Roman" w:hAnsi="Times New Roman" w:cs="Times New Roman"/>
                <w:sz w:val="24"/>
                <w:szCs w:val="24"/>
              </w:rPr>
              <w:t>1069</w:t>
            </w:r>
          </w:p>
        </w:tc>
        <w:tc>
          <w:tcPr>
            <w:tcW w:w="994" w:type="dxa"/>
            <w:shd w:val="clear" w:color="auto" w:fill="auto"/>
            <w:noWrap/>
            <w:hideMark/>
          </w:tcPr>
          <w:p w:rsidR="00AE052D" w:rsidRPr="009A4222" w:rsidRDefault="00AE052D" w:rsidP="00AE052D">
            <w:pPr>
              <w:spacing w:after="0" w:line="240" w:lineRule="auto"/>
              <w:rPr>
                <w:rFonts w:ascii="Times New Roman" w:hAnsi="Times New Roman" w:cs="Times New Roman"/>
                <w:sz w:val="24"/>
                <w:szCs w:val="24"/>
              </w:rPr>
            </w:pPr>
            <w:r w:rsidRPr="009A4222">
              <w:rPr>
                <w:rFonts w:ascii="Times New Roman" w:hAnsi="Times New Roman" w:cs="Times New Roman"/>
                <w:sz w:val="24"/>
                <w:szCs w:val="24"/>
              </w:rPr>
              <w:t>746</w:t>
            </w:r>
          </w:p>
        </w:tc>
        <w:tc>
          <w:tcPr>
            <w:tcW w:w="994" w:type="dxa"/>
            <w:shd w:val="clear" w:color="auto" w:fill="auto"/>
            <w:noWrap/>
            <w:hideMark/>
          </w:tcPr>
          <w:p w:rsidR="00AE052D" w:rsidRPr="009A4222" w:rsidRDefault="00AE052D" w:rsidP="00AE052D">
            <w:pPr>
              <w:spacing w:after="0" w:line="240" w:lineRule="auto"/>
              <w:rPr>
                <w:rFonts w:ascii="Times New Roman" w:hAnsi="Times New Roman" w:cs="Times New Roman"/>
                <w:sz w:val="24"/>
                <w:szCs w:val="24"/>
              </w:rPr>
            </w:pPr>
            <w:r w:rsidRPr="009A4222">
              <w:rPr>
                <w:rFonts w:ascii="Times New Roman" w:hAnsi="Times New Roman" w:cs="Times New Roman"/>
                <w:sz w:val="24"/>
                <w:szCs w:val="24"/>
              </w:rPr>
              <w:t>736</w:t>
            </w:r>
          </w:p>
        </w:tc>
      </w:tr>
      <w:tr w:rsidR="00AE052D" w:rsidRPr="009A4222" w:rsidTr="00AE052D">
        <w:trPr>
          <w:trHeight w:val="325"/>
        </w:trPr>
        <w:tc>
          <w:tcPr>
            <w:tcW w:w="2444" w:type="dxa"/>
            <w:shd w:val="clear" w:color="auto" w:fill="auto"/>
            <w:noWrap/>
            <w:hideMark/>
          </w:tcPr>
          <w:p w:rsidR="00AE052D" w:rsidRPr="009A4222" w:rsidRDefault="00AE052D" w:rsidP="00AE052D">
            <w:pPr>
              <w:spacing w:after="0" w:line="240" w:lineRule="auto"/>
              <w:rPr>
                <w:rFonts w:ascii="Times New Roman" w:hAnsi="Times New Roman" w:cs="Times New Roman"/>
                <w:b/>
                <w:bCs/>
                <w:sz w:val="24"/>
                <w:szCs w:val="24"/>
              </w:rPr>
            </w:pPr>
            <w:r w:rsidRPr="009A4222">
              <w:rPr>
                <w:rFonts w:ascii="Times New Roman" w:hAnsi="Times New Roman" w:cs="Times New Roman"/>
                <w:b/>
                <w:bCs/>
                <w:sz w:val="24"/>
                <w:szCs w:val="24"/>
              </w:rPr>
              <w:t xml:space="preserve">Total Degree Days </w:t>
            </w:r>
          </w:p>
        </w:tc>
        <w:tc>
          <w:tcPr>
            <w:tcW w:w="994" w:type="dxa"/>
            <w:shd w:val="clear" w:color="auto" w:fill="auto"/>
            <w:noWrap/>
            <w:hideMark/>
          </w:tcPr>
          <w:p w:rsidR="00AE052D" w:rsidRPr="009A4222" w:rsidRDefault="00AE052D" w:rsidP="00AE052D">
            <w:pPr>
              <w:spacing w:after="0" w:line="240" w:lineRule="auto"/>
              <w:rPr>
                <w:rFonts w:ascii="Times New Roman" w:hAnsi="Times New Roman" w:cs="Times New Roman"/>
                <w:b/>
                <w:sz w:val="24"/>
                <w:szCs w:val="24"/>
              </w:rPr>
            </w:pPr>
            <w:r w:rsidRPr="009A4222">
              <w:rPr>
                <w:rFonts w:ascii="Times New Roman" w:hAnsi="Times New Roman" w:cs="Times New Roman"/>
                <w:b/>
                <w:sz w:val="24"/>
                <w:szCs w:val="24"/>
              </w:rPr>
              <w:t>5021</w:t>
            </w:r>
          </w:p>
        </w:tc>
        <w:tc>
          <w:tcPr>
            <w:tcW w:w="994" w:type="dxa"/>
            <w:shd w:val="clear" w:color="auto" w:fill="auto"/>
            <w:noWrap/>
            <w:hideMark/>
          </w:tcPr>
          <w:p w:rsidR="00AE052D" w:rsidRPr="009A4222" w:rsidRDefault="00AE052D" w:rsidP="00AE052D">
            <w:pPr>
              <w:spacing w:after="0" w:line="240" w:lineRule="auto"/>
              <w:rPr>
                <w:rFonts w:ascii="Times New Roman" w:hAnsi="Times New Roman" w:cs="Times New Roman"/>
                <w:b/>
                <w:sz w:val="24"/>
                <w:szCs w:val="24"/>
              </w:rPr>
            </w:pPr>
            <w:r w:rsidRPr="009A4222">
              <w:rPr>
                <w:rFonts w:ascii="Times New Roman" w:hAnsi="Times New Roman" w:cs="Times New Roman"/>
                <w:b/>
                <w:sz w:val="24"/>
                <w:szCs w:val="24"/>
              </w:rPr>
              <w:t>4571</w:t>
            </w:r>
          </w:p>
        </w:tc>
        <w:tc>
          <w:tcPr>
            <w:tcW w:w="994" w:type="dxa"/>
            <w:shd w:val="clear" w:color="auto" w:fill="auto"/>
            <w:noWrap/>
            <w:hideMark/>
          </w:tcPr>
          <w:p w:rsidR="00AE052D" w:rsidRPr="009A4222" w:rsidRDefault="00AE052D" w:rsidP="00AE052D">
            <w:pPr>
              <w:spacing w:after="0" w:line="240" w:lineRule="auto"/>
              <w:rPr>
                <w:rFonts w:ascii="Times New Roman" w:hAnsi="Times New Roman" w:cs="Times New Roman"/>
                <w:b/>
                <w:sz w:val="24"/>
                <w:szCs w:val="24"/>
              </w:rPr>
            </w:pPr>
            <w:r w:rsidRPr="009A4222">
              <w:rPr>
                <w:rFonts w:ascii="Times New Roman" w:hAnsi="Times New Roman" w:cs="Times New Roman"/>
                <w:b/>
                <w:sz w:val="24"/>
                <w:szCs w:val="24"/>
              </w:rPr>
              <w:t>4686</w:t>
            </w:r>
          </w:p>
        </w:tc>
        <w:tc>
          <w:tcPr>
            <w:tcW w:w="994" w:type="dxa"/>
            <w:shd w:val="clear" w:color="auto" w:fill="auto"/>
            <w:noWrap/>
            <w:hideMark/>
          </w:tcPr>
          <w:p w:rsidR="00AE052D" w:rsidRPr="009A4222" w:rsidRDefault="00AE052D" w:rsidP="00AE052D">
            <w:pPr>
              <w:spacing w:after="0" w:line="240" w:lineRule="auto"/>
              <w:rPr>
                <w:rFonts w:ascii="Times New Roman" w:hAnsi="Times New Roman" w:cs="Times New Roman"/>
                <w:b/>
                <w:sz w:val="24"/>
                <w:szCs w:val="24"/>
              </w:rPr>
            </w:pPr>
            <w:r w:rsidRPr="009A4222">
              <w:rPr>
                <w:rFonts w:ascii="Times New Roman" w:hAnsi="Times New Roman" w:cs="Times New Roman"/>
                <w:b/>
                <w:sz w:val="24"/>
                <w:szCs w:val="24"/>
              </w:rPr>
              <w:t>4392</w:t>
            </w:r>
          </w:p>
        </w:tc>
        <w:tc>
          <w:tcPr>
            <w:tcW w:w="994" w:type="dxa"/>
            <w:shd w:val="clear" w:color="auto" w:fill="auto"/>
            <w:noWrap/>
            <w:hideMark/>
          </w:tcPr>
          <w:p w:rsidR="00AE052D" w:rsidRPr="009A4222" w:rsidRDefault="00AE052D" w:rsidP="00AE052D">
            <w:pPr>
              <w:spacing w:after="0" w:line="240" w:lineRule="auto"/>
              <w:rPr>
                <w:rFonts w:ascii="Times New Roman" w:hAnsi="Times New Roman" w:cs="Times New Roman"/>
                <w:b/>
                <w:sz w:val="24"/>
                <w:szCs w:val="24"/>
              </w:rPr>
            </w:pPr>
            <w:r w:rsidRPr="009A4222">
              <w:rPr>
                <w:rFonts w:ascii="Times New Roman" w:hAnsi="Times New Roman" w:cs="Times New Roman"/>
                <w:b/>
                <w:sz w:val="24"/>
                <w:szCs w:val="24"/>
              </w:rPr>
              <w:t>3704</w:t>
            </w:r>
          </w:p>
        </w:tc>
      </w:tr>
    </w:tbl>
    <w:p w:rsidR="00D9448B" w:rsidRPr="00DF3CB4" w:rsidRDefault="00D9448B" w:rsidP="00D9448B">
      <w:pPr>
        <w:spacing w:after="0" w:line="240" w:lineRule="auto"/>
        <w:rPr>
          <w:rFonts w:ascii="Times New Roman" w:hAnsi="Times New Roman" w:cs="Times New Roman"/>
          <w:sz w:val="24"/>
          <w:szCs w:val="24"/>
        </w:rPr>
      </w:pPr>
    </w:p>
    <w:p w:rsidR="00D9448B" w:rsidRDefault="00D9448B" w:rsidP="00D9448B">
      <w:pPr>
        <w:spacing w:after="0" w:line="240" w:lineRule="auto"/>
        <w:rPr>
          <w:rFonts w:ascii="Times New Roman" w:hAnsi="Times New Roman" w:cs="Times New Roman"/>
          <w:sz w:val="24"/>
          <w:szCs w:val="24"/>
        </w:rPr>
      </w:pPr>
    </w:p>
    <w:p w:rsidR="00D9448B" w:rsidRDefault="00D9448B" w:rsidP="00D9448B">
      <w:pPr>
        <w:spacing w:after="0" w:line="240" w:lineRule="auto"/>
        <w:rPr>
          <w:rFonts w:ascii="Times New Roman" w:hAnsi="Times New Roman" w:cs="Times New Roman"/>
          <w:sz w:val="24"/>
          <w:szCs w:val="24"/>
        </w:rPr>
      </w:pPr>
    </w:p>
    <w:p w:rsidR="00D9448B" w:rsidRDefault="00D9448B" w:rsidP="00D9448B">
      <w:pPr>
        <w:spacing w:after="0" w:line="240" w:lineRule="auto"/>
        <w:rPr>
          <w:rFonts w:ascii="Times New Roman" w:hAnsi="Times New Roman" w:cs="Times New Roman"/>
          <w:sz w:val="24"/>
          <w:szCs w:val="24"/>
        </w:rPr>
      </w:pPr>
    </w:p>
    <w:p w:rsidR="00D9448B" w:rsidRDefault="00D9448B" w:rsidP="00D9448B">
      <w:pPr>
        <w:spacing w:after="0" w:line="240" w:lineRule="auto"/>
        <w:rPr>
          <w:rFonts w:ascii="Times New Roman" w:hAnsi="Times New Roman" w:cs="Times New Roman"/>
          <w:sz w:val="24"/>
          <w:szCs w:val="24"/>
        </w:rPr>
      </w:pPr>
    </w:p>
    <w:p w:rsidR="00D9448B" w:rsidRDefault="00D9448B" w:rsidP="00D9448B">
      <w:pPr>
        <w:spacing w:after="0" w:line="240" w:lineRule="auto"/>
        <w:rPr>
          <w:rFonts w:ascii="Times New Roman" w:hAnsi="Times New Roman" w:cs="Times New Roman"/>
          <w:sz w:val="24"/>
          <w:szCs w:val="24"/>
        </w:rPr>
      </w:pPr>
    </w:p>
    <w:p w:rsidR="00D9448B" w:rsidRDefault="00D9448B" w:rsidP="00D9448B">
      <w:pPr>
        <w:spacing w:after="0" w:line="240" w:lineRule="auto"/>
        <w:rPr>
          <w:rFonts w:ascii="Times New Roman" w:hAnsi="Times New Roman" w:cs="Times New Roman"/>
          <w:sz w:val="24"/>
          <w:szCs w:val="24"/>
        </w:rPr>
      </w:pPr>
    </w:p>
    <w:p w:rsidR="00D9448B" w:rsidRDefault="00D9448B" w:rsidP="00D9448B">
      <w:pPr>
        <w:spacing w:after="0" w:line="240" w:lineRule="auto"/>
        <w:rPr>
          <w:rFonts w:ascii="Times New Roman" w:hAnsi="Times New Roman" w:cs="Times New Roman"/>
          <w:sz w:val="24"/>
          <w:szCs w:val="24"/>
        </w:rPr>
      </w:pPr>
    </w:p>
    <w:p w:rsidR="00AE052D" w:rsidRDefault="00AE052D" w:rsidP="00183660">
      <w:pPr>
        <w:spacing w:after="0" w:line="240" w:lineRule="auto"/>
        <w:rPr>
          <w:rFonts w:ascii="Times New Roman" w:hAnsi="Times New Roman" w:cs="Times New Roman"/>
          <w:sz w:val="24"/>
          <w:szCs w:val="24"/>
        </w:rPr>
      </w:pPr>
    </w:p>
    <w:p w:rsidR="00AE052D" w:rsidRDefault="00AE052D" w:rsidP="00183660">
      <w:pPr>
        <w:spacing w:after="0" w:line="240" w:lineRule="auto"/>
        <w:rPr>
          <w:rFonts w:ascii="Times New Roman" w:hAnsi="Times New Roman" w:cs="Times New Roman"/>
          <w:sz w:val="24"/>
          <w:szCs w:val="24"/>
        </w:rPr>
      </w:pPr>
    </w:p>
    <w:p w:rsidR="00AE052D" w:rsidRDefault="00AE052D" w:rsidP="00183660">
      <w:pPr>
        <w:spacing w:after="0" w:line="240" w:lineRule="auto"/>
        <w:rPr>
          <w:rFonts w:ascii="Times New Roman" w:hAnsi="Times New Roman" w:cs="Times New Roman"/>
          <w:sz w:val="24"/>
          <w:szCs w:val="24"/>
        </w:rPr>
      </w:pPr>
    </w:p>
    <w:p w:rsidR="00AE052D" w:rsidRDefault="00AE052D" w:rsidP="00183660">
      <w:pPr>
        <w:spacing w:after="0" w:line="240" w:lineRule="auto"/>
        <w:rPr>
          <w:rFonts w:ascii="Times New Roman" w:hAnsi="Times New Roman" w:cs="Times New Roman"/>
          <w:sz w:val="24"/>
          <w:szCs w:val="24"/>
        </w:rPr>
      </w:pPr>
    </w:p>
    <w:p w:rsidR="00AE052D" w:rsidRDefault="00AE052D" w:rsidP="00183660">
      <w:pPr>
        <w:spacing w:after="0" w:line="240" w:lineRule="auto"/>
        <w:rPr>
          <w:rFonts w:ascii="Times New Roman" w:hAnsi="Times New Roman" w:cs="Times New Roman"/>
          <w:sz w:val="24"/>
          <w:szCs w:val="24"/>
        </w:rPr>
      </w:pPr>
    </w:p>
    <w:p w:rsidR="00AE052D" w:rsidRDefault="00AE052D" w:rsidP="0018366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AE052D" w:rsidRDefault="00AE052D" w:rsidP="00183660">
      <w:pPr>
        <w:spacing w:after="0" w:line="240" w:lineRule="auto"/>
        <w:rPr>
          <w:rFonts w:ascii="Times New Roman" w:hAnsi="Times New Roman" w:cs="Times New Roman"/>
          <w:sz w:val="24"/>
          <w:szCs w:val="24"/>
        </w:rPr>
      </w:pPr>
    </w:p>
    <w:p w:rsidR="00AE052D" w:rsidRDefault="00AE052D" w:rsidP="00183660">
      <w:pPr>
        <w:spacing w:after="0" w:line="240" w:lineRule="auto"/>
        <w:rPr>
          <w:rFonts w:ascii="Times New Roman" w:hAnsi="Times New Roman" w:cs="Times New Roman"/>
          <w:sz w:val="24"/>
          <w:szCs w:val="24"/>
        </w:rPr>
      </w:pPr>
    </w:p>
    <w:p w:rsidR="00AE052D" w:rsidRDefault="00AE052D" w:rsidP="00183660">
      <w:pPr>
        <w:spacing w:after="0" w:line="240" w:lineRule="auto"/>
        <w:rPr>
          <w:rFonts w:ascii="Times New Roman" w:hAnsi="Times New Roman" w:cs="Times New Roman"/>
          <w:sz w:val="24"/>
          <w:szCs w:val="24"/>
        </w:rPr>
      </w:pPr>
    </w:p>
    <w:p w:rsidR="00AE052D" w:rsidRDefault="00AE052D" w:rsidP="00183660">
      <w:pPr>
        <w:spacing w:after="0" w:line="240" w:lineRule="auto"/>
        <w:rPr>
          <w:rFonts w:ascii="Times New Roman" w:hAnsi="Times New Roman" w:cs="Times New Roman"/>
          <w:sz w:val="24"/>
          <w:szCs w:val="24"/>
        </w:rPr>
      </w:pPr>
    </w:p>
    <w:p w:rsidR="00811E27" w:rsidRDefault="00811E27" w:rsidP="00183660">
      <w:pPr>
        <w:spacing w:after="0" w:line="240" w:lineRule="auto"/>
        <w:rPr>
          <w:rFonts w:ascii="Times New Roman" w:hAnsi="Times New Roman" w:cs="Times New Roman"/>
          <w:sz w:val="24"/>
          <w:szCs w:val="24"/>
        </w:rPr>
      </w:pPr>
    </w:p>
    <w:p w:rsidR="00F20301" w:rsidRDefault="00F20301" w:rsidP="00183660">
      <w:pPr>
        <w:spacing w:after="0" w:line="240" w:lineRule="auto"/>
        <w:rPr>
          <w:rFonts w:ascii="Times New Roman" w:hAnsi="Times New Roman" w:cs="Times New Roman"/>
          <w:sz w:val="24"/>
          <w:szCs w:val="24"/>
        </w:rPr>
      </w:pPr>
    </w:p>
    <w:p w:rsidR="002A0679" w:rsidRPr="00025670" w:rsidRDefault="002A0679" w:rsidP="00D151AC">
      <w:pPr>
        <w:pStyle w:val="Heading2"/>
        <w:rPr>
          <w:rFonts w:ascii="Times New Roman" w:hAnsi="Times New Roman" w:cs="Times New Roman"/>
          <w:b w:val="0"/>
          <w:bCs w:val="0"/>
          <w:sz w:val="24"/>
          <w:szCs w:val="24"/>
          <w:u w:val="single"/>
        </w:rPr>
      </w:pPr>
      <w:r w:rsidRPr="00025670">
        <w:rPr>
          <w:rFonts w:ascii="Times New Roman" w:hAnsi="Times New Roman" w:cs="Times New Roman"/>
          <w:sz w:val="24"/>
          <w:szCs w:val="24"/>
          <w:u w:val="single"/>
        </w:rPr>
        <w:t>Looking Back at 201</w:t>
      </w:r>
      <w:bookmarkEnd w:id="6"/>
      <w:r w:rsidR="00025670">
        <w:rPr>
          <w:rFonts w:ascii="Times New Roman" w:hAnsi="Times New Roman" w:cs="Times New Roman"/>
          <w:sz w:val="24"/>
          <w:szCs w:val="24"/>
          <w:u w:val="single"/>
        </w:rPr>
        <w:t>2</w:t>
      </w:r>
    </w:p>
    <w:p w:rsidR="00811E27" w:rsidRPr="00CA75CE" w:rsidRDefault="00183660" w:rsidP="00316748">
      <w:pPr>
        <w:spacing w:after="0" w:line="240" w:lineRule="auto"/>
        <w:rPr>
          <w:rFonts w:ascii="Times New Roman" w:hAnsi="Times New Roman" w:cs="Times New Roman"/>
          <w:sz w:val="24"/>
          <w:szCs w:val="24"/>
        </w:rPr>
      </w:pPr>
      <w:r>
        <w:rPr>
          <w:rFonts w:ascii="Times New Roman" w:hAnsi="Times New Roman" w:cs="Times New Roman"/>
          <w:sz w:val="24"/>
          <w:szCs w:val="24"/>
        </w:rPr>
        <w:t>2012 was a yea</w:t>
      </w:r>
      <w:r w:rsidR="0009551C">
        <w:rPr>
          <w:rFonts w:ascii="Times New Roman" w:hAnsi="Times New Roman" w:cs="Times New Roman"/>
          <w:sz w:val="24"/>
          <w:szCs w:val="24"/>
        </w:rPr>
        <w:t>r in which the City worked to build on</w:t>
      </w:r>
      <w:r>
        <w:rPr>
          <w:rFonts w:ascii="Times New Roman" w:hAnsi="Times New Roman" w:cs="Times New Roman"/>
          <w:sz w:val="24"/>
          <w:szCs w:val="24"/>
        </w:rPr>
        <w:t xml:space="preserve"> initiatives started in 2011.  The City continued to strive for </w:t>
      </w:r>
      <w:r w:rsidR="002A0679" w:rsidRPr="00025670">
        <w:rPr>
          <w:rFonts w:ascii="Times New Roman" w:hAnsi="Times New Roman" w:cs="Times New Roman"/>
          <w:sz w:val="24"/>
          <w:szCs w:val="24"/>
        </w:rPr>
        <w:t>stricter adherence to the Environmental Ordinance and</w:t>
      </w:r>
      <w:r w:rsidR="0009551C">
        <w:rPr>
          <w:rFonts w:ascii="Times New Roman" w:hAnsi="Times New Roman" w:cs="Times New Roman"/>
          <w:sz w:val="24"/>
          <w:szCs w:val="24"/>
        </w:rPr>
        <w:t xml:space="preserve"> to</w:t>
      </w:r>
      <w:r w:rsidR="002A0679" w:rsidRPr="00025670">
        <w:rPr>
          <w:rFonts w:ascii="Times New Roman" w:hAnsi="Times New Roman" w:cs="Times New Roman"/>
          <w:sz w:val="24"/>
          <w:szCs w:val="24"/>
        </w:rPr>
        <w:t xml:space="preserve"> assist management in collecting and analyzing appropriate data.  The following examines those initiatives directly</w:t>
      </w:r>
      <w:r w:rsidR="00CA75CE">
        <w:rPr>
          <w:rFonts w:ascii="Times New Roman" w:hAnsi="Times New Roman" w:cs="Times New Roman"/>
          <w:sz w:val="24"/>
          <w:szCs w:val="24"/>
        </w:rPr>
        <w:t xml:space="preserve"> related to energy consumption.</w:t>
      </w:r>
    </w:p>
    <w:p w:rsidR="00811E27" w:rsidRPr="000C7C9F" w:rsidRDefault="00811E27" w:rsidP="00316748">
      <w:pPr>
        <w:spacing w:after="0" w:line="240" w:lineRule="auto"/>
        <w:rPr>
          <w:rFonts w:ascii="Times New Roman" w:hAnsi="Times New Roman" w:cs="Times New Roman"/>
          <w:sz w:val="24"/>
          <w:szCs w:val="24"/>
          <w:highlight w:val="yellow"/>
        </w:rPr>
      </w:pPr>
    </w:p>
    <w:p w:rsidR="002A0679" w:rsidRPr="00025670" w:rsidRDefault="002A0679" w:rsidP="00316748">
      <w:pPr>
        <w:spacing w:after="0" w:line="240" w:lineRule="auto"/>
        <w:rPr>
          <w:rStyle w:val="IntenseEmphasis"/>
        </w:rPr>
      </w:pPr>
      <w:r w:rsidRPr="00025670">
        <w:rPr>
          <w:rStyle w:val="IntenseEmphasis"/>
        </w:rPr>
        <w:t>Efforts of Ferguson Environmental Committee</w:t>
      </w:r>
    </w:p>
    <w:p w:rsidR="002A0679" w:rsidRPr="00025670" w:rsidRDefault="002A0679" w:rsidP="00316748">
      <w:pPr>
        <w:spacing w:after="0" w:line="240" w:lineRule="auto"/>
        <w:rPr>
          <w:rFonts w:ascii="Times New Roman" w:hAnsi="Times New Roman" w:cs="Times New Roman"/>
          <w:sz w:val="24"/>
          <w:szCs w:val="24"/>
        </w:rPr>
      </w:pPr>
      <w:r w:rsidRPr="00025670">
        <w:rPr>
          <w:rFonts w:ascii="Times New Roman" w:hAnsi="Times New Roman" w:cs="Times New Roman"/>
          <w:sz w:val="24"/>
          <w:szCs w:val="24"/>
        </w:rPr>
        <w:t>The Ferguson Environmental Committee m</w:t>
      </w:r>
      <w:r w:rsidR="00B0560F" w:rsidRPr="00025670">
        <w:rPr>
          <w:rFonts w:ascii="Times New Roman" w:hAnsi="Times New Roman" w:cs="Times New Roman"/>
          <w:sz w:val="24"/>
          <w:szCs w:val="24"/>
        </w:rPr>
        <w:t xml:space="preserve">et on a </w:t>
      </w:r>
      <w:r w:rsidR="00183660">
        <w:rPr>
          <w:rFonts w:ascii="Times New Roman" w:hAnsi="Times New Roman" w:cs="Times New Roman"/>
          <w:sz w:val="24"/>
          <w:szCs w:val="24"/>
        </w:rPr>
        <w:t>semi-</w:t>
      </w:r>
      <w:r w:rsidR="00B0560F" w:rsidRPr="00025670">
        <w:rPr>
          <w:rFonts w:ascii="Times New Roman" w:hAnsi="Times New Roman" w:cs="Times New Roman"/>
          <w:sz w:val="24"/>
          <w:szCs w:val="24"/>
        </w:rPr>
        <w:t xml:space="preserve">regular basis </w:t>
      </w:r>
      <w:r w:rsidR="00025670" w:rsidRPr="00025670">
        <w:rPr>
          <w:rFonts w:ascii="Times New Roman" w:hAnsi="Times New Roman" w:cs="Times New Roman"/>
          <w:sz w:val="24"/>
          <w:szCs w:val="24"/>
        </w:rPr>
        <w:t>throughout 2012</w:t>
      </w:r>
      <w:r w:rsidRPr="00025670">
        <w:rPr>
          <w:rFonts w:ascii="Times New Roman" w:hAnsi="Times New Roman" w:cs="Times New Roman"/>
          <w:sz w:val="24"/>
          <w:szCs w:val="24"/>
        </w:rPr>
        <w:t>.  The Committee consists of</w:t>
      </w:r>
      <w:r w:rsidR="00183660">
        <w:rPr>
          <w:rFonts w:ascii="Times New Roman" w:hAnsi="Times New Roman" w:cs="Times New Roman"/>
          <w:sz w:val="24"/>
          <w:szCs w:val="24"/>
        </w:rPr>
        <w:t xml:space="preserve"> Council Member Dwayne James, Ken Hogshead, Mark Jorden of Emerson Electric, </w:t>
      </w:r>
      <w:r w:rsidR="00B0560F" w:rsidRPr="00025670">
        <w:rPr>
          <w:rFonts w:ascii="Times New Roman" w:hAnsi="Times New Roman" w:cs="Times New Roman"/>
          <w:sz w:val="24"/>
          <w:szCs w:val="24"/>
        </w:rPr>
        <w:t>and City staff members Rosalind Williams, Director of Planning &amp; Development</w:t>
      </w:r>
      <w:r w:rsidR="00AB0FA5" w:rsidRPr="00025670">
        <w:rPr>
          <w:rFonts w:ascii="Times New Roman" w:hAnsi="Times New Roman" w:cs="Times New Roman"/>
          <w:sz w:val="24"/>
          <w:szCs w:val="24"/>
        </w:rPr>
        <w:t xml:space="preserve">; </w:t>
      </w:r>
      <w:r w:rsidR="00025670" w:rsidRPr="00025670">
        <w:rPr>
          <w:rFonts w:ascii="Times New Roman" w:hAnsi="Times New Roman" w:cs="Times New Roman"/>
          <w:sz w:val="24"/>
          <w:szCs w:val="24"/>
        </w:rPr>
        <w:t>Matt Unrein</w:t>
      </w:r>
      <w:r w:rsidR="00B0560F" w:rsidRPr="00025670">
        <w:rPr>
          <w:rFonts w:ascii="Times New Roman" w:hAnsi="Times New Roman" w:cs="Times New Roman"/>
          <w:sz w:val="24"/>
          <w:szCs w:val="24"/>
        </w:rPr>
        <w:t>, Director of Public Works</w:t>
      </w:r>
      <w:r w:rsidR="00AB0FA5" w:rsidRPr="00025670">
        <w:rPr>
          <w:rFonts w:ascii="Times New Roman" w:hAnsi="Times New Roman" w:cs="Times New Roman"/>
          <w:sz w:val="24"/>
          <w:szCs w:val="24"/>
        </w:rPr>
        <w:t xml:space="preserve">; </w:t>
      </w:r>
      <w:r w:rsidR="0009551C">
        <w:rPr>
          <w:rFonts w:ascii="Times New Roman" w:hAnsi="Times New Roman" w:cs="Times New Roman"/>
          <w:sz w:val="24"/>
          <w:szCs w:val="24"/>
        </w:rPr>
        <w:t>and Pam Hylton, Assistant</w:t>
      </w:r>
      <w:r w:rsidR="00AB0FA5" w:rsidRPr="00025670">
        <w:rPr>
          <w:rFonts w:ascii="Times New Roman" w:hAnsi="Times New Roman" w:cs="Times New Roman"/>
          <w:sz w:val="24"/>
          <w:szCs w:val="24"/>
        </w:rPr>
        <w:t xml:space="preserve"> City Manager.</w:t>
      </w:r>
      <w:r w:rsidRPr="00025670">
        <w:rPr>
          <w:rFonts w:ascii="Times New Roman" w:hAnsi="Times New Roman" w:cs="Times New Roman"/>
          <w:sz w:val="24"/>
          <w:szCs w:val="24"/>
        </w:rPr>
        <w:t xml:space="preserve">  The purpose of the Committee is to help achieve the goals expressed in the Environmental Ordinance, by bringing new ideas to the table and recommending changes to the City Council and staff for consideration.  The input provided by the </w:t>
      </w:r>
      <w:r w:rsidR="00025670" w:rsidRPr="00025670">
        <w:rPr>
          <w:rFonts w:ascii="Times New Roman" w:hAnsi="Times New Roman" w:cs="Times New Roman"/>
          <w:sz w:val="24"/>
          <w:szCs w:val="24"/>
        </w:rPr>
        <w:t>Committee in 2012</w:t>
      </w:r>
      <w:r w:rsidRPr="00025670">
        <w:rPr>
          <w:rFonts w:ascii="Times New Roman" w:hAnsi="Times New Roman" w:cs="Times New Roman"/>
          <w:sz w:val="24"/>
          <w:szCs w:val="24"/>
        </w:rPr>
        <w:t xml:space="preserve"> has already proven invaluable.</w:t>
      </w:r>
    </w:p>
    <w:p w:rsidR="002A0679" w:rsidRPr="000C7C9F" w:rsidRDefault="002A0679" w:rsidP="00316748">
      <w:pPr>
        <w:spacing w:after="0" w:line="240" w:lineRule="auto"/>
        <w:rPr>
          <w:rFonts w:ascii="Times New Roman" w:hAnsi="Times New Roman" w:cs="Times New Roman"/>
          <w:b/>
          <w:bCs/>
          <w:sz w:val="24"/>
          <w:szCs w:val="24"/>
          <w:highlight w:val="yellow"/>
        </w:rPr>
      </w:pPr>
    </w:p>
    <w:p w:rsidR="002A0679" w:rsidRPr="007A2E69" w:rsidRDefault="002A0679" w:rsidP="00DF291B">
      <w:pPr>
        <w:spacing w:after="0" w:line="240" w:lineRule="auto"/>
        <w:rPr>
          <w:rStyle w:val="IntenseEmphasis"/>
        </w:rPr>
      </w:pPr>
      <w:r w:rsidRPr="007A2E69">
        <w:rPr>
          <w:rStyle w:val="IntenseEmphasis"/>
        </w:rPr>
        <w:t>Lighting Retrofit</w:t>
      </w:r>
    </w:p>
    <w:p w:rsidR="00222A55" w:rsidRPr="00630E96" w:rsidRDefault="00222A55" w:rsidP="00222A55">
      <w:pPr>
        <w:spacing w:after="0" w:line="240" w:lineRule="auto"/>
        <w:rPr>
          <w:rFonts w:ascii="Times New Roman" w:hAnsi="Times New Roman" w:cs="Times New Roman"/>
          <w:sz w:val="24"/>
          <w:szCs w:val="24"/>
        </w:rPr>
      </w:pPr>
      <w:r>
        <w:rPr>
          <w:rFonts w:ascii="Times New Roman" w:hAnsi="Times New Roman" w:cs="Times New Roman"/>
          <w:sz w:val="24"/>
          <w:szCs w:val="24"/>
        </w:rPr>
        <w:t>2012 was the first full year in which the lighting retrofit has been fully implemented.  The success of this project was illustrated by the 3.5% decrease in 2012 for electric consumption.</w:t>
      </w:r>
    </w:p>
    <w:p w:rsidR="00712384" w:rsidRPr="002A21F7" w:rsidRDefault="00222A55" w:rsidP="00484E24">
      <w:pPr>
        <w:spacing w:after="0" w:line="240" w:lineRule="auto"/>
        <w:rPr>
          <w:rFonts w:ascii="Times New Roman" w:hAnsi="Times New Roman" w:cs="Times New Roman"/>
          <w:sz w:val="24"/>
          <w:szCs w:val="24"/>
        </w:rPr>
      </w:pPr>
      <w:r>
        <w:rPr>
          <w:rFonts w:ascii="Times New Roman" w:hAnsi="Times New Roman" w:cs="Times New Roman"/>
          <w:sz w:val="24"/>
          <w:szCs w:val="24"/>
        </w:rPr>
        <w:t>In the fall of 2011, a</w:t>
      </w:r>
      <w:r w:rsidR="002A0679" w:rsidRPr="00630E96">
        <w:rPr>
          <w:rFonts w:ascii="Times New Roman" w:hAnsi="Times New Roman" w:cs="Times New Roman"/>
          <w:sz w:val="24"/>
          <w:szCs w:val="24"/>
        </w:rPr>
        <w:t xml:space="preserve"> retrofit of existing lighting at several </w:t>
      </w:r>
      <w:r w:rsidR="00F20301">
        <w:rPr>
          <w:rFonts w:ascii="Times New Roman" w:hAnsi="Times New Roman" w:cs="Times New Roman"/>
          <w:sz w:val="24"/>
          <w:szCs w:val="24"/>
        </w:rPr>
        <w:t>C</w:t>
      </w:r>
      <w:r w:rsidR="002A0679" w:rsidRPr="00630E96">
        <w:rPr>
          <w:rFonts w:ascii="Times New Roman" w:hAnsi="Times New Roman" w:cs="Times New Roman"/>
          <w:sz w:val="24"/>
          <w:szCs w:val="24"/>
        </w:rPr>
        <w:t>ity-owned facilities, as well as the Ferguson Library</w:t>
      </w:r>
      <w:r>
        <w:rPr>
          <w:rFonts w:ascii="Times New Roman" w:hAnsi="Times New Roman" w:cs="Times New Roman"/>
          <w:sz w:val="24"/>
          <w:szCs w:val="24"/>
        </w:rPr>
        <w:t xml:space="preserve"> was completed</w:t>
      </w:r>
      <w:r w:rsidR="002A0679" w:rsidRPr="00630E96">
        <w:rPr>
          <w:rFonts w:ascii="Times New Roman" w:hAnsi="Times New Roman" w:cs="Times New Roman"/>
          <w:sz w:val="24"/>
          <w:szCs w:val="24"/>
        </w:rPr>
        <w:t>.  Through grant funding provided by the Energy Efficiency and Conservation Block Grant (EECBG), Ferguson and 14 other municipalities in St. Louis County applied as a group to secure funding to retrofit existing lighting and replace it with more energy-efficient, environmentally-f</w:t>
      </w:r>
      <w:r w:rsidR="00630E96">
        <w:rPr>
          <w:rFonts w:ascii="Times New Roman" w:hAnsi="Times New Roman" w:cs="Times New Roman"/>
          <w:sz w:val="24"/>
          <w:szCs w:val="24"/>
        </w:rPr>
        <w:t>riendly lighting and controls</w:t>
      </w:r>
      <w:r w:rsidR="0009551C">
        <w:rPr>
          <w:rFonts w:ascii="Times New Roman" w:hAnsi="Times New Roman" w:cs="Times New Roman"/>
          <w:sz w:val="24"/>
          <w:szCs w:val="24"/>
        </w:rPr>
        <w:t xml:space="preserve">.  </w:t>
      </w:r>
    </w:p>
    <w:p w:rsidR="002A21F7" w:rsidRPr="002A21F7" w:rsidRDefault="002A21F7" w:rsidP="002A21F7">
      <w:pPr>
        <w:spacing w:after="0" w:line="240" w:lineRule="auto"/>
        <w:rPr>
          <w:rStyle w:val="IntenseEmphasis"/>
        </w:rPr>
      </w:pPr>
      <w:bookmarkStart w:id="7" w:name="_Toc284578639"/>
      <w:r w:rsidRPr="002A21F7">
        <w:rPr>
          <w:rStyle w:val="IntenseEmphasis"/>
        </w:rPr>
        <w:lastRenderedPageBreak/>
        <w:t>Information Technology Improvements</w:t>
      </w:r>
    </w:p>
    <w:p w:rsidR="002A21F7" w:rsidRPr="002A21F7" w:rsidRDefault="002A21F7" w:rsidP="002A21F7">
      <w:pPr>
        <w:spacing w:after="0" w:line="240" w:lineRule="auto"/>
        <w:rPr>
          <w:rFonts w:ascii="Times New Roman" w:hAnsi="Times New Roman" w:cs="Times New Roman"/>
          <w:sz w:val="24"/>
          <w:szCs w:val="24"/>
        </w:rPr>
      </w:pPr>
      <w:r w:rsidRPr="002A21F7">
        <w:rPr>
          <w:rFonts w:ascii="Times New Roman" w:hAnsi="Times New Roman" w:cs="Times New Roman"/>
          <w:sz w:val="24"/>
          <w:szCs w:val="24"/>
        </w:rPr>
        <w:t>Over the past year the Information Technology division has continued virtualizing servers using VMware software, which divides a single server into separate virtual private servers that can perform different tasks on the same machine.  In several cases, the City has been able to replace two or more old servers with a single new server using this approach, which results in less energy consumption and cooler temperatures in the server room, because less physical hardware is now actually required to run and cool these systems.  Despite these efforts the equipment, which is housed in the basement of City Hall, still needs to be relocated to a more appropriate area with a climate controlled environment to allow for maximum efficiency.</w:t>
      </w:r>
    </w:p>
    <w:p w:rsidR="002A21F7" w:rsidRDefault="002A21F7" w:rsidP="00D151AC">
      <w:pPr>
        <w:pStyle w:val="Heading2"/>
        <w:rPr>
          <w:rFonts w:ascii="Times New Roman" w:hAnsi="Times New Roman" w:cs="Times New Roman"/>
          <w:sz w:val="24"/>
          <w:szCs w:val="24"/>
          <w:u w:val="single"/>
        </w:rPr>
      </w:pPr>
    </w:p>
    <w:p w:rsidR="002A0679" w:rsidRPr="008B7D9D" w:rsidRDefault="00D9448B" w:rsidP="00D151AC">
      <w:pPr>
        <w:pStyle w:val="Heading2"/>
        <w:rPr>
          <w:rFonts w:ascii="Times New Roman" w:hAnsi="Times New Roman" w:cs="Times New Roman"/>
          <w:b w:val="0"/>
          <w:bCs w:val="0"/>
          <w:sz w:val="24"/>
          <w:szCs w:val="24"/>
          <w:u w:val="single"/>
        </w:rPr>
      </w:pPr>
      <w:r w:rsidRPr="008B7D9D">
        <w:rPr>
          <w:rFonts w:ascii="Times New Roman" w:hAnsi="Times New Roman" w:cs="Times New Roman"/>
          <w:sz w:val="24"/>
          <w:szCs w:val="24"/>
          <w:u w:val="single"/>
        </w:rPr>
        <w:t>2013</w:t>
      </w:r>
      <w:r w:rsidR="002A0679" w:rsidRPr="008B7D9D">
        <w:rPr>
          <w:rFonts w:ascii="Times New Roman" w:hAnsi="Times New Roman" w:cs="Times New Roman"/>
          <w:sz w:val="24"/>
          <w:szCs w:val="24"/>
          <w:u w:val="single"/>
        </w:rPr>
        <w:t xml:space="preserve"> Goals and Initiatives</w:t>
      </w:r>
      <w:bookmarkEnd w:id="7"/>
    </w:p>
    <w:p w:rsidR="00274D2E" w:rsidRPr="000C7C9F" w:rsidRDefault="00274D2E" w:rsidP="00316748">
      <w:pPr>
        <w:spacing w:after="0" w:line="240" w:lineRule="auto"/>
        <w:rPr>
          <w:rFonts w:ascii="Times New Roman" w:hAnsi="Times New Roman" w:cs="Times New Roman"/>
          <w:sz w:val="24"/>
          <w:szCs w:val="24"/>
          <w:highlight w:val="yellow"/>
        </w:rPr>
      </w:pPr>
    </w:p>
    <w:p w:rsidR="002A0679" w:rsidRPr="008B7D9D" w:rsidRDefault="002A0679" w:rsidP="00316748">
      <w:pPr>
        <w:spacing w:after="0" w:line="240" w:lineRule="auto"/>
        <w:rPr>
          <w:rStyle w:val="IntenseEmphasis"/>
        </w:rPr>
      </w:pPr>
      <w:r w:rsidRPr="008B7D9D">
        <w:rPr>
          <w:rStyle w:val="IntenseEmphasis"/>
        </w:rPr>
        <w:t>Focus on High Utilizers of Electricity and Natural Gas</w:t>
      </w:r>
    </w:p>
    <w:p w:rsidR="002A0679" w:rsidRDefault="00025670" w:rsidP="00316748">
      <w:pPr>
        <w:spacing w:after="0" w:line="240" w:lineRule="auto"/>
        <w:rPr>
          <w:rFonts w:ascii="Times New Roman" w:hAnsi="Times New Roman" w:cs="Times New Roman"/>
          <w:sz w:val="24"/>
          <w:szCs w:val="24"/>
        </w:rPr>
      </w:pPr>
      <w:r w:rsidRPr="00025670">
        <w:rPr>
          <w:rFonts w:ascii="Times New Roman" w:hAnsi="Times New Roman" w:cs="Times New Roman"/>
          <w:sz w:val="24"/>
          <w:szCs w:val="24"/>
        </w:rPr>
        <w:t>Analysis of 2012</w:t>
      </w:r>
      <w:r w:rsidR="002A0679" w:rsidRPr="00025670">
        <w:rPr>
          <w:rFonts w:ascii="Times New Roman" w:hAnsi="Times New Roman" w:cs="Times New Roman"/>
          <w:sz w:val="24"/>
          <w:szCs w:val="24"/>
        </w:rPr>
        <w:t xml:space="preserve"> usage reports indicates that the Police Department </w:t>
      </w:r>
      <w:r w:rsidRPr="00025670">
        <w:rPr>
          <w:rFonts w:ascii="Times New Roman" w:hAnsi="Times New Roman" w:cs="Times New Roman"/>
          <w:sz w:val="24"/>
          <w:szCs w:val="24"/>
        </w:rPr>
        <w:t>is</w:t>
      </w:r>
      <w:r w:rsidR="00F46BFB">
        <w:rPr>
          <w:rFonts w:ascii="Times New Roman" w:hAnsi="Times New Roman" w:cs="Times New Roman"/>
          <w:sz w:val="24"/>
          <w:szCs w:val="24"/>
        </w:rPr>
        <w:t xml:space="preserve"> the biggest consumer</w:t>
      </w:r>
      <w:r w:rsidRPr="00025670">
        <w:rPr>
          <w:rFonts w:ascii="Times New Roman" w:hAnsi="Times New Roman" w:cs="Times New Roman"/>
          <w:sz w:val="24"/>
          <w:szCs w:val="24"/>
        </w:rPr>
        <w:t xml:space="preserve"> of both electricity and natural gas</w:t>
      </w:r>
      <w:r w:rsidR="002A0679" w:rsidRPr="00025670">
        <w:rPr>
          <w:rFonts w:ascii="Times New Roman" w:hAnsi="Times New Roman" w:cs="Times New Roman"/>
          <w:sz w:val="24"/>
          <w:szCs w:val="24"/>
        </w:rPr>
        <w:t>.  The following charts indicate the percentage of energy used at each facility compared to the overall total</w:t>
      </w:r>
      <w:r w:rsidR="002A0679" w:rsidRPr="008B7D9D">
        <w:rPr>
          <w:rFonts w:ascii="Times New Roman" w:hAnsi="Times New Roman" w:cs="Times New Roman"/>
          <w:sz w:val="24"/>
          <w:szCs w:val="24"/>
        </w:rPr>
        <w:t>.</w:t>
      </w:r>
      <w:r w:rsidR="003B083F" w:rsidRPr="008B7D9D">
        <w:rPr>
          <w:rFonts w:ascii="Times New Roman" w:hAnsi="Times New Roman" w:cs="Times New Roman"/>
          <w:sz w:val="24"/>
          <w:szCs w:val="24"/>
        </w:rPr>
        <w:t xml:space="preserve">  </w:t>
      </w:r>
      <w:r w:rsidR="008B7D9D" w:rsidRPr="008B7D9D">
        <w:rPr>
          <w:rFonts w:ascii="Times New Roman" w:hAnsi="Times New Roman" w:cs="Times New Roman"/>
          <w:sz w:val="24"/>
          <w:szCs w:val="24"/>
        </w:rPr>
        <w:t>In 2013</w:t>
      </w:r>
      <w:r w:rsidR="003B083F" w:rsidRPr="008B7D9D">
        <w:rPr>
          <w:rFonts w:ascii="Times New Roman" w:hAnsi="Times New Roman" w:cs="Times New Roman"/>
          <w:sz w:val="24"/>
          <w:szCs w:val="24"/>
        </w:rPr>
        <w:t>, each facility will also be evaluated based upon usage per square footage which should allow for a more accurate comparison.</w:t>
      </w:r>
    </w:p>
    <w:p w:rsidR="00B500B3" w:rsidRDefault="00B500B3" w:rsidP="00316748">
      <w:pPr>
        <w:spacing w:after="0" w:line="240" w:lineRule="auto"/>
        <w:rPr>
          <w:rFonts w:ascii="Times New Roman" w:hAnsi="Times New Roman" w:cs="Times New Roman"/>
          <w:sz w:val="24"/>
          <w:szCs w:val="24"/>
        </w:rPr>
      </w:pPr>
    </w:p>
    <w:p w:rsidR="002A0679" w:rsidRPr="00DF3CB4" w:rsidRDefault="008B7D9D" w:rsidP="00CA75CE">
      <w:pPr>
        <w:pStyle w:val="IntenseQuote"/>
        <w:ind w:left="0"/>
        <w:jc w:val="center"/>
      </w:pPr>
      <w:r>
        <w:t>Chart 8</w:t>
      </w:r>
      <w:r w:rsidR="002A0679" w:rsidRPr="00DF3CB4">
        <w:t>: Electrici</w:t>
      </w:r>
      <w:r w:rsidR="00BD6CB8">
        <w:t>ty Consumption by Facility, 2012</w:t>
      </w:r>
    </w:p>
    <w:p w:rsidR="002A0679" w:rsidRPr="00B108C0" w:rsidRDefault="00BD6CB8" w:rsidP="00F551C7">
      <w:pPr>
        <w:spacing w:after="0" w:line="240" w:lineRule="auto"/>
        <w:jc w:val="center"/>
        <w:rPr>
          <w:rFonts w:ascii="Times New Roman" w:hAnsi="Times New Roman" w:cs="Times New Roman"/>
          <w:sz w:val="24"/>
          <w:szCs w:val="24"/>
        </w:rPr>
      </w:pPr>
      <w:r>
        <w:rPr>
          <w:noProof/>
        </w:rPr>
        <w:drawing>
          <wp:inline distT="0" distB="0" distL="0" distR="0" wp14:anchorId="166CAA3D" wp14:editId="5B13F0E9">
            <wp:extent cx="5657850" cy="2781300"/>
            <wp:effectExtent l="0" t="0" r="19050" b="1905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D6CB8" w:rsidRDefault="00BD6CB8" w:rsidP="00316748">
      <w:pPr>
        <w:spacing w:after="0" w:line="240" w:lineRule="auto"/>
        <w:rPr>
          <w:rFonts w:ascii="Times New Roman" w:hAnsi="Times New Roman" w:cs="Times New Roman"/>
          <w:sz w:val="24"/>
          <w:szCs w:val="24"/>
        </w:rPr>
      </w:pPr>
    </w:p>
    <w:p w:rsidR="002A21F7" w:rsidRDefault="002A0679" w:rsidP="00316748">
      <w:pPr>
        <w:spacing w:after="0" w:line="240" w:lineRule="auto"/>
        <w:rPr>
          <w:rFonts w:ascii="Times New Roman" w:hAnsi="Times New Roman" w:cs="Times New Roman"/>
          <w:sz w:val="24"/>
          <w:szCs w:val="24"/>
        </w:rPr>
      </w:pPr>
      <w:r w:rsidRPr="00DF3CB4">
        <w:rPr>
          <w:rFonts w:ascii="Times New Roman" w:hAnsi="Times New Roman" w:cs="Times New Roman"/>
          <w:sz w:val="24"/>
          <w:szCs w:val="24"/>
        </w:rPr>
        <w:t>The Police Department and both fir</w:t>
      </w:r>
      <w:r w:rsidR="008B7D9D">
        <w:rPr>
          <w:rFonts w:ascii="Times New Roman" w:hAnsi="Times New Roman" w:cs="Times New Roman"/>
          <w:sz w:val="24"/>
          <w:szCs w:val="24"/>
        </w:rPr>
        <w:t>e houses combined account for 61</w:t>
      </w:r>
      <w:r w:rsidRPr="00DF3CB4">
        <w:rPr>
          <w:rFonts w:ascii="Times New Roman" w:hAnsi="Times New Roman" w:cs="Times New Roman"/>
          <w:sz w:val="24"/>
          <w:szCs w:val="24"/>
        </w:rPr>
        <w:t>% of the electricity consumed among all facilities.  Of course, police and fire are 24-hour operations that require constant temperatures and adequate lighting during all hours of the day,</w:t>
      </w:r>
      <w:r w:rsidR="00274D2E">
        <w:rPr>
          <w:rFonts w:ascii="Times New Roman" w:hAnsi="Times New Roman" w:cs="Times New Roman"/>
          <w:sz w:val="24"/>
          <w:szCs w:val="24"/>
        </w:rPr>
        <w:t xml:space="preserve"> </w:t>
      </w:r>
      <w:r w:rsidRPr="00DF3CB4">
        <w:rPr>
          <w:rFonts w:ascii="Times New Roman" w:hAnsi="Times New Roman" w:cs="Times New Roman"/>
          <w:sz w:val="24"/>
          <w:szCs w:val="24"/>
        </w:rPr>
        <w:t xml:space="preserve">so it would be expected that they would be </w:t>
      </w:r>
      <w:r>
        <w:rPr>
          <w:rFonts w:ascii="Times New Roman" w:hAnsi="Times New Roman" w:cs="Times New Roman"/>
          <w:sz w:val="24"/>
          <w:szCs w:val="24"/>
        </w:rPr>
        <w:t>the City’s</w:t>
      </w:r>
      <w:r w:rsidRPr="00DF3CB4">
        <w:rPr>
          <w:rFonts w:ascii="Times New Roman" w:hAnsi="Times New Roman" w:cs="Times New Roman"/>
          <w:sz w:val="24"/>
          <w:szCs w:val="24"/>
        </w:rPr>
        <w:t xml:space="preserve"> largest consumers</w:t>
      </w:r>
      <w:r>
        <w:rPr>
          <w:rFonts w:ascii="Times New Roman" w:hAnsi="Times New Roman" w:cs="Times New Roman"/>
          <w:sz w:val="24"/>
          <w:szCs w:val="24"/>
        </w:rPr>
        <w:t xml:space="preserve"> of electricity</w:t>
      </w:r>
      <w:r w:rsidRPr="00DF3CB4">
        <w:rPr>
          <w:rFonts w:ascii="Times New Roman" w:hAnsi="Times New Roman" w:cs="Times New Roman"/>
          <w:sz w:val="24"/>
          <w:szCs w:val="24"/>
        </w:rPr>
        <w:t>.  However, becaus</w:t>
      </w:r>
      <w:r>
        <w:rPr>
          <w:rFonts w:ascii="Times New Roman" w:hAnsi="Times New Roman" w:cs="Times New Roman"/>
          <w:sz w:val="24"/>
          <w:szCs w:val="24"/>
        </w:rPr>
        <w:t>e they are the largest consumers</w:t>
      </w:r>
      <w:r w:rsidRPr="00DF3CB4">
        <w:rPr>
          <w:rFonts w:ascii="Times New Roman" w:hAnsi="Times New Roman" w:cs="Times New Roman"/>
          <w:sz w:val="24"/>
          <w:szCs w:val="24"/>
        </w:rPr>
        <w:t>, they also present the biggest opportunity to reduce consumption</w:t>
      </w:r>
      <w:r>
        <w:rPr>
          <w:rFonts w:ascii="Times New Roman" w:hAnsi="Times New Roman" w:cs="Times New Roman"/>
          <w:sz w:val="24"/>
          <w:szCs w:val="24"/>
        </w:rPr>
        <w:t xml:space="preserve"> levels</w:t>
      </w:r>
      <w:r w:rsidRPr="00DF3CB4">
        <w:rPr>
          <w:rFonts w:ascii="Times New Roman" w:hAnsi="Times New Roman" w:cs="Times New Roman"/>
          <w:sz w:val="24"/>
          <w:szCs w:val="24"/>
        </w:rPr>
        <w:t xml:space="preserve">.  </w:t>
      </w:r>
    </w:p>
    <w:p w:rsidR="002A21F7" w:rsidRDefault="002A21F7" w:rsidP="00316748">
      <w:pPr>
        <w:spacing w:after="0" w:line="240" w:lineRule="auto"/>
        <w:rPr>
          <w:rFonts w:ascii="Times New Roman" w:hAnsi="Times New Roman" w:cs="Times New Roman"/>
          <w:sz w:val="24"/>
          <w:szCs w:val="24"/>
        </w:rPr>
      </w:pPr>
    </w:p>
    <w:p w:rsidR="00FF1F26" w:rsidRDefault="002A21F7" w:rsidP="00316748">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In January 2013, the new Fire Station #1 became operational.  The new building is approximately 25,000 square feet which is three times the size of the old building.  The building has been designed to maximize energy efficiency</w:t>
      </w:r>
      <w:r w:rsidR="005A3BFB">
        <w:rPr>
          <w:rFonts w:ascii="Times New Roman" w:hAnsi="Times New Roman" w:cs="Times New Roman"/>
          <w:sz w:val="24"/>
          <w:szCs w:val="24"/>
        </w:rPr>
        <w:t xml:space="preserve"> equipped with new energy efficient lighting, sensors, and a new HVAC system as well</w:t>
      </w:r>
      <w:r>
        <w:rPr>
          <w:rFonts w:ascii="Times New Roman" w:hAnsi="Times New Roman" w:cs="Times New Roman"/>
          <w:sz w:val="24"/>
          <w:szCs w:val="24"/>
        </w:rPr>
        <w:t xml:space="preserve">.  Staff will monitor usage of electricity and gas in the new building for this year and compare usage with the former building on a square foot basis.  </w:t>
      </w:r>
    </w:p>
    <w:p w:rsidR="00FF1F26" w:rsidRDefault="00FF1F26" w:rsidP="00316748">
      <w:pPr>
        <w:spacing w:after="0" w:line="240" w:lineRule="auto"/>
        <w:rPr>
          <w:rFonts w:ascii="Times New Roman" w:hAnsi="Times New Roman" w:cs="Times New Roman"/>
          <w:sz w:val="24"/>
          <w:szCs w:val="24"/>
        </w:rPr>
      </w:pPr>
    </w:p>
    <w:p w:rsidR="002A0679" w:rsidRPr="00DF3CB4" w:rsidRDefault="008B7D9D" w:rsidP="00316748">
      <w:pPr>
        <w:spacing w:after="0" w:line="240" w:lineRule="auto"/>
        <w:rPr>
          <w:rFonts w:ascii="Times New Roman" w:hAnsi="Times New Roman" w:cs="Times New Roman"/>
          <w:sz w:val="24"/>
          <w:szCs w:val="24"/>
        </w:rPr>
      </w:pPr>
      <w:r>
        <w:rPr>
          <w:rFonts w:ascii="Times New Roman" w:hAnsi="Times New Roman" w:cs="Times New Roman"/>
          <w:sz w:val="24"/>
          <w:szCs w:val="24"/>
        </w:rPr>
        <w:t>The Police Department will undergo a complete re</w:t>
      </w:r>
      <w:r w:rsidR="00FF1F26">
        <w:rPr>
          <w:rFonts w:ascii="Times New Roman" w:hAnsi="Times New Roman" w:cs="Times New Roman"/>
          <w:sz w:val="24"/>
          <w:szCs w:val="24"/>
        </w:rPr>
        <w:t>novation beginning in the summer</w:t>
      </w:r>
      <w:r>
        <w:rPr>
          <w:rFonts w:ascii="Times New Roman" w:hAnsi="Times New Roman" w:cs="Times New Roman"/>
          <w:sz w:val="24"/>
          <w:szCs w:val="24"/>
        </w:rPr>
        <w:t xml:space="preserve"> of 2013.  The project will include additional lighting and HVAC updates which should result in significant </w:t>
      </w:r>
      <w:r w:rsidR="00273443">
        <w:rPr>
          <w:rFonts w:ascii="Times New Roman" w:hAnsi="Times New Roman" w:cs="Times New Roman"/>
          <w:sz w:val="24"/>
          <w:szCs w:val="24"/>
        </w:rPr>
        <w:t>energy savings.  The project is being designed to qualify for LEED silver rating, although the City does not intended to pursue the certification process.</w:t>
      </w:r>
    </w:p>
    <w:p w:rsidR="00B500B3" w:rsidRDefault="00B500B3" w:rsidP="00316748">
      <w:pPr>
        <w:spacing w:after="0" w:line="240" w:lineRule="auto"/>
        <w:rPr>
          <w:rFonts w:ascii="Times New Roman" w:hAnsi="Times New Roman" w:cs="Times New Roman"/>
          <w:sz w:val="24"/>
          <w:szCs w:val="24"/>
          <w:u w:val="single"/>
        </w:rPr>
      </w:pPr>
    </w:p>
    <w:p w:rsidR="002A0679" w:rsidRPr="00DF3CB4" w:rsidRDefault="008B7D9D" w:rsidP="00CA75CE">
      <w:pPr>
        <w:pStyle w:val="IntenseQuote"/>
        <w:jc w:val="center"/>
      </w:pPr>
      <w:r>
        <w:t>Chart 9</w:t>
      </w:r>
      <w:r w:rsidR="002A0679" w:rsidRPr="00DF3CB4">
        <w:t>: Natural G</w:t>
      </w:r>
      <w:r w:rsidR="00A5655F">
        <w:t>as Consumption by Facility, 2012</w:t>
      </w:r>
    </w:p>
    <w:p w:rsidR="002A0679" w:rsidRPr="00D14AAE" w:rsidRDefault="00A5655F" w:rsidP="00A5655F">
      <w:pPr>
        <w:spacing w:after="0" w:line="240" w:lineRule="auto"/>
        <w:jc w:val="center"/>
        <w:rPr>
          <w:rFonts w:ascii="Times New Roman" w:hAnsi="Times New Roman" w:cs="Times New Roman"/>
          <w:sz w:val="24"/>
          <w:szCs w:val="24"/>
        </w:rPr>
      </w:pPr>
      <w:r>
        <w:rPr>
          <w:noProof/>
        </w:rPr>
        <w:drawing>
          <wp:inline distT="0" distB="0" distL="0" distR="0">
            <wp:extent cx="5391150" cy="2809875"/>
            <wp:effectExtent l="0" t="0" r="19050" b="9525"/>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582092">
        <w:rPr>
          <w:rFonts w:ascii="Times New Roman" w:hAnsi="Times New Roman" w:cs="Times New Roman"/>
          <w:sz w:val="24"/>
          <w:szCs w:val="24"/>
        </w:rPr>
        <w:br w:type="textWrapping" w:clear="all"/>
      </w:r>
    </w:p>
    <w:p w:rsidR="000C7C9F" w:rsidRDefault="000C7C9F" w:rsidP="00316748">
      <w:pPr>
        <w:spacing w:after="0" w:line="240" w:lineRule="auto"/>
        <w:rPr>
          <w:rFonts w:ascii="Times New Roman" w:hAnsi="Times New Roman" w:cs="Times New Roman"/>
          <w:sz w:val="24"/>
          <w:szCs w:val="24"/>
        </w:rPr>
      </w:pPr>
    </w:p>
    <w:p w:rsidR="00C03D08" w:rsidRPr="00526A50" w:rsidRDefault="00C03D08" w:rsidP="00C03D08">
      <w:pPr>
        <w:spacing w:after="0" w:line="240" w:lineRule="auto"/>
        <w:rPr>
          <w:rStyle w:val="IntenseEmphasis"/>
        </w:rPr>
      </w:pPr>
      <w:r w:rsidRPr="00526A50">
        <w:rPr>
          <w:rStyle w:val="IntenseEmphasis"/>
        </w:rPr>
        <w:t>Focus on Employee Education</w:t>
      </w:r>
    </w:p>
    <w:p w:rsidR="00C03D08" w:rsidRDefault="00C03D08" w:rsidP="00316748">
      <w:pPr>
        <w:spacing w:after="0" w:line="240" w:lineRule="auto"/>
        <w:rPr>
          <w:rFonts w:ascii="Times New Roman" w:hAnsi="Times New Roman" w:cs="Times New Roman"/>
          <w:sz w:val="24"/>
          <w:szCs w:val="24"/>
        </w:rPr>
      </w:pPr>
      <w:r w:rsidRPr="00526A50">
        <w:rPr>
          <w:rFonts w:ascii="Times New Roman" w:hAnsi="Times New Roman" w:cs="Times New Roman"/>
          <w:sz w:val="24"/>
          <w:szCs w:val="24"/>
        </w:rPr>
        <w:t xml:space="preserve">Efforts will </w:t>
      </w:r>
      <w:r w:rsidR="00526A50" w:rsidRPr="00526A50">
        <w:rPr>
          <w:rFonts w:ascii="Times New Roman" w:hAnsi="Times New Roman" w:cs="Times New Roman"/>
          <w:sz w:val="24"/>
          <w:szCs w:val="24"/>
        </w:rPr>
        <w:t xml:space="preserve">continue to </w:t>
      </w:r>
      <w:r w:rsidRPr="00526A50">
        <w:rPr>
          <w:rFonts w:ascii="Times New Roman" w:hAnsi="Times New Roman" w:cs="Times New Roman"/>
          <w:sz w:val="24"/>
          <w:szCs w:val="24"/>
        </w:rPr>
        <w:t>be focused in the coming year to educate employees on how they can reduce energy usage in our facilities and other operations.  Employees will be reminded to turn off lights in offices when they will be vacant for a period of time.  The cost of i</w:t>
      </w:r>
      <w:r w:rsidR="00DB7381" w:rsidRPr="00526A50">
        <w:rPr>
          <w:rFonts w:ascii="Times New Roman" w:hAnsi="Times New Roman" w:cs="Times New Roman"/>
          <w:sz w:val="24"/>
          <w:szCs w:val="24"/>
        </w:rPr>
        <w:t>nstalling motion detector switches</w:t>
      </w:r>
      <w:r w:rsidRPr="00526A50">
        <w:rPr>
          <w:rFonts w:ascii="Times New Roman" w:hAnsi="Times New Roman" w:cs="Times New Roman"/>
          <w:sz w:val="24"/>
          <w:szCs w:val="24"/>
        </w:rPr>
        <w:t xml:space="preserve"> in offices will be explored</w:t>
      </w:r>
      <w:r w:rsidR="00DB7381" w:rsidRPr="00526A50">
        <w:rPr>
          <w:rFonts w:ascii="Times New Roman" w:hAnsi="Times New Roman" w:cs="Times New Roman"/>
          <w:sz w:val="24"/>
          <w:szCs w:val="24"/>
        </w:rPr>
        <w:t>.  Employees who drive City vehicles will be directed to limit idling of vehicles in order to conserve fuel.</w:t>
      </w:r>
    </w:p>
    <w:p w:rsidR="007F256B" w:rsidRDefault="007F256B" w:rsidP="00316748">
      <w:pPr>
        <w:spacing w:after="0" w:line="240" w:lineRule="auto"/>
        <w:rPr>
          <w:rFonts w:ascii="Times New Roman" w:hAnsi="Times New Roman" w:cs="Times New Roman"/>
          <w:sz w:val="24"/>
          <w:szCs w:val="24"/>
        </w:rPr>
      </w:pPr>
    </w:p>
    <w:p w:rsidR="00B500B3" w:rsidRPr="004A57B7" w:rsidRDefault="00B500B3" w:rsidP="00B500B3">
      <w:pPr>
        <w:spacing w:after="0" w:line="240" w:lineRule="auto"/>
        <w:rPr>
          <w:rStyle w:val="IntenseEmphasis"/>
        </w:rPr>
      </w:pPr>
      <w:r w:rsidRPr="004A57B7">
        <w:rPr>
          <w:rStyle w:val="IntenseEmphasis"/>
        </w:rPr>
        <w:t>Promote PACE and SAVES Programs</w:t>
      </w:r>
    </w:p>
    <w:p w:rsidR="00B500B3" w:rsidRDefault="00B500B3" w:rsidP="004A57B7">
      <w:pPr>
        <w:spacing w:after="0" w:line="240" w:lineRule="auto"/>
        <w:rPr>
          <w:rFonts w:ascii="Times New Roman" w:hAnsi="Times New Roman" w:cs="Times New Roman"/>
          <w:sz w:val="24"/>
          <w:szCs w:val="24"/>
        </w:rPr>
      </w:pPr>
      <w:r w:rsidRPr="004A57B7">
        <w:rPr>
          <w:rFonts w:ascii="Times New Roman" w:hAnsi="Times New Roman" w:cs="Times New Roman"/>
          <w:sz w:val="24"/>
          <w:szCs w:val="24"/>
        </w:rPr>
        <w:t xml:space="preserve">Efforts will be focused in the coming year to </w:t>
      </w:r>
      <w:r w:rsidR="004A57B7" w:rsidRPr="004A57B7">
        <w:rPr>
          <w:rFonts w:ascii="Times New Roman" w:hAnsi="Times New Roman" w:cs="Times New Roman"/>
          <w:sz w:val="24"/>
          <w:szCs w:val="24"/>
        </w:rPr>
        <w:t xml:space="preserve">promote the Property Assessed Clean Energy (PACE) program which was approved as a resolution by the City Council in January 2012.  The resolution enabled the City to join the Missouri Clean Energy District which allows owners of commercial facilities to secure loans to retrofit their buildings for energy efficiency, saving them money, adding value to their properties, and creating new jobs.  This new loan allows business owners to pay for their efficiency-related upgrades (like more insulation, better windows, and improved HVAC systems) and renewable energy (like geothermal heat pumps, wind &amp; solar </w:t>
      </w:r>
      <w:r w:rsidR="004A57B7" w:rsidRPr="004A57B7">
        <w:rPr>
          <w:rFonts w:ascii="Times New Roman" w:hAnsi="Times New Roman" w:cs="Times New Roman"/>
          <w:sz w:val="24"/>
          <w:szCs w:val="24"/>
        </w:rPr>
        <w:lastRenderedPageBreak/>
        <w:t xml:space="preserve">system) improvements to their buildings and repay project costs over a period up to 10 years through a special assessment on their property taxes that passes to the next owner, if the property is sold.  </w:t>
      </w:r>
      <w:r w:rsidRPr="004A57B7">
        <w:rPr>
          <w:rFonts w:ascii="Times New Roman" w:hAnsi="Times New Roman" w:cs="Times New Roman"/>
          <w:sz w:val="24"/>
          <w:szCs w:val="24"/>
        </w:rPr>
        <w:t>Staff will also work to promote the residential SAVES program, which is similar to PACE but designed to assist homeowners with improving energy efficiency.</w:t>
      </w:r>
    </w:p>
    <w:p w:rsidR="00526A50" w:rsidRDefault="00526A50" w:rsidP="004A57B7">
      <w:pPr>
        <w:spacing w:after="0" w:line="240" w:lineRule="auto"/>
        <w:rPr>
          <w:rFonts w:ascii="Times New Roman" w:hAnsi="Times New Roman" w:cs="Times New Roman"/>
          <w:sz w:val="24"/>
          <w:szCs w:val="24"/>
        </w:rPr>
      </w:pPr>
    </w:p>
    <w:p w:rsidR="00526A50" w:rsidRPr="00526A50" w:rsidRDefault="00D07C36" w:rsidP="004A57B7">
      <w:pPr>
        <w:spacing w:after="0" w:line="240" w:lineRule="auto"/>
        <w:rPr>
          <w:rStyle w:val="IntenseEmphasis"/>
        </w:rPr>
      </w:pPr>
      <w:r>
        <w:rPr>
          <w:rStyle w:val="IntenseEmphasis"/>
        </w:rPr>
        <w:t>Solar Energy</w:t>
      </w:r>
    </w:p>
    <w:p w:rsidR="00526A50" w:rsidRDefault="00D07C36" w:rsidP="004A57B7">
      <w:pPr>
        <w:spacing w:after="0" w:line="240" w:lineRule="auto"/>
        <w:rPr>
          <w:rFonts w:ascii="Times New Roman" w:hAnsi="Times New Roman" w:cs="Times New Roman"/>
          <w:sz w:val="24"/>
          <w:szCs w:val="24"/>
        </w:rPr>
      </w:pPr>
      <w:r>
        <w:rPr>
          <w:rFonts w:ascii="Times New Roman" w:hAnsi="Times New Roman" w:cs="Times New Roman"/>
          <w:sz w:val="24"/>
          <w:szCs w:val="24"/>
        </w:rPr>
        <w:t>Staff will explore the possibilities of installing solar panels on some City facilities.  City Hall, the new Fire Station #1, the Police Station, Public Works Garage, and the future Community Center site have all been identified as locations suitable for the installation of solar panels.</w:t>
      </w:r>
    </w:p>
    <w:p w:rsidR="00526A50" w:rsidRDefault="00526A50" w:rsidP="004A57B7">
      <w:pPr>
        <w:spacing w:after="0" w:line="240" w:lineRule="auto"/>
        <w:rPr>
          <w:rFonts w:ascii="Times New Roman" w:hAnsi="Times New Roman" w:cs="Times New Roman"/>
          <w:sz w:val="24"/>
          <w:szCs w:val="24"/>
        </w:rPr>
      </w:pPr>
    </w:p>
    <w:p w:rsidR="00526A50" w:rsidRDefault="005A3BFB" w:rsidP="004A57B7">
      <w:pPr>
        <w:spacing w:after="0" w:line="240" w:lineRule="auto"/>
        <w:rPr>
          <w:rStyle w:val="IntenseEmphasis"/>
        </w:rPr>
      </w:pPr>
      <w:r>
        <w:rPr>
          <w:rStyle w:val="IntenseEmphasis"/>
        </w:rPr>
        <w:t>Energy Audit</w:t>
      </w:r>
    </w:p>
    <w:p w:rsidR="00FF1F26" w:rsidRPr="00D07C36" w:rsidRDefault="00D07C36" w:rsidP="00FF1F2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next step in the process of improving the energy efficiency of our City buildings is to conduct an energy audit.  </w:t>
      </w:r>
      <w:r w:rsidR="005A3BFB">
        <w:rPr>
          <w:rFonts w:ascii="Times New Roman" w:hAnsi="Times New Roman" w:cs="Times New Roman"/>
          <w:sz w:val="24"/>
          <w:szCs w:val="24"/>
        </w:rPr>
        <w:t xml:space="preserve">Staff </w:t>
      </w:r>
      <w:r>
        <w:rPr>
          <w:rFonts w:ascii="Times New Roman" w:hAnsi="Times New Roman" w:cs="Times New Roman"/>
          <w:sz w:val="24"/>
          <w:szCs w:val="24"/>
        </w:rPr>
        <w:t>has identified a few companies that perform these audits to review the operations of our City facilities and suggest improvements in the way of upgrading HVAC equipment; replacing windows; improving the insulation in City buildings; and re-evaluating how we operate our buildings.  In addition, these companies also provide assistance in obtaining assistance in funding these improvements by way of grants and lease arrangements.</w:t>
      </w:r>
      <w:r w:rsidR="00FF1F26">
        <w:rPr>
          <w:rFonts w:ascii="Times New Roman" w:hAnsi="Times New Roman" w:cs="Times New Roman"/>
          <w:sz w:val="24"/>
          <w:szCs w:val="24"/>
        </w:rPr>
        <w:t xml:space="preserve"> The City’s goal of reducing energy consumptio</w:t>
      </w:r>
      <w:r>
        <w:rPr>
          <w:rFonts w:ascii="Times New Roman" w:hAnsi="Times New Roman" w:cs="Times New Roman"/>
          <w:sz w:val="24"/>
          <w:szCs w:val="24"/>
        </w:rPr>
        <w:t>n by 30% by 201</w:t>
      </w:r>
      <w:r w:rsidR="008B7B12">
        <w:rPr>
          <w:rFonts w:ascii="Times New Roman" w:hAnsi="Times New Roman" w:cs="Times New Roman"/>
          <w:sz w:val="24"/>
          <w:szCs w:val="24"/>
        </w:rPr>
        <w:t xml:space="preserve">3, while very lofty, is not remotely </w:t>
      </w:r>
      <w:r w:rsidR="00FF1F26">
        <w:rPr>
          <w:rFonts w:ascii="Times New Roman" w:hAnsi="Times New Roman" w:cs="Times New Roman"/>
          <w:sz w:val="24"/>
          <w:szCs w:val="24"/>
        </w:rPr>
        <w:t xml:space="preserve">feasible unless more extensive and costly </w:t>
      </w:r>
      <w:r w:rsidR="003140E4">
        <w:rPr>
          <w:rFonts w:ascii="Times New Roman" w:hAnsi="Times New Roman" w:cs="Times New Roman"/>
          <w:sz w:val="24"/>
          <w:szCs w:val="24"/>
        </w:rPr>
        <w:t>capital investment</w:t>
      </w:r>
      <w:r w:rsidR="003F1343">
        <w:rPr>
          <w:rFonts w:ascii="Times New Roman" w:hAnsi="Times New Roman" w:cs="Times New Roman"/>
          <w:sz w:val="24"/>
          <w:szCs w:val="24"/>
        </w:rPr>
        <w:t>s</w:t>
      </w:r>
      <w:r w:rsidR="003140E4">
        <w:rPr>
          <w:rFonts w:ascii="Times New Roman" w:hAnsi="Times New Roman" w:cs="Times New Roman"/>
          <w:sz w:val="24"/>
          <w:szCs w:val="24"/>
        </w:rPr>
        <w:t xml:space="preserve"> are made to </w:t>
      </w:r>
      <w:r>
        <w:rPr>
          <w:rFonts w:ascii="Times New Roman" w:hAnsi="Times New Roman" w:cs="Times New Roman"/>
          <w:sz w:val="24"/>
          <w:szCs w:val="24"/>
        </w:rPr>
        <w:t>Ci</w:t>
      </w:r>
      <w:r w:rsidR="003140E4">
        <w:rPr>
          <w:rFonts w:ascii="Times New Roman" w:hAnsi="Times New Roman" w:cs="Times New Roman"/>
          <w:sz w:val="24"/>
          <w:szCs w:val="24"/>
        </w:rPr>
        <w:t>ty</w:t>
      </w:r>
      <w:r>
        <w:rPr>
          <w:rFonts w:ascii="Times New Roman" w:hAnsi="Times New Roman" w:cs="Times New Roman"/>
          <w:sz w:val="24"/>
          <w:szCs w:val="24"/>
        </w:rPr>
        <w:t xml:space="preserve"> facilities</w:t>
      </w:r>
      <w:r w:rsidR="003140E4">
        <w:rPr>
          <w:rFonts w:ascii="Times New Roman" w:hAnsi="Times New Roman" w:cs="Times New Roman"/>
          <w:sz w:val="24"/>
          <w:szCs w:val="24"/>
        </w:rPr>
        <w:t>.</w:t>
      </w:r>
    </w:p>
    <w:p w:rsidR="002A21F7" w:rsidRDefault="002A21F7" w:rsidP="004A57B7">
      <w:pPr>
        <w:spacing w:after="0" w:line="240" w:lineRule="auto"/>
        <w:rPr>
          <w:rStyle w:val="IntenseEmphasis"/>
        </w:rPr>
      </w:pPr>
    </w:p>
    <w:p w:rsidR="002A21F7" w:rsidRDefault="002A21F7" w:rsidP="004A57B7">
      <w:pPr>
        <w:spacing w:after="0" w:line="240" w:lineRule="auto"/>
        <w:rPr>
          <w:rStyle w:val="IntenseEmphasis"/>
        </w:rPr>
      </w:pPr>
      <w:r>
        <w:rPr>
          <w:rStyle w:val="IntenseEmphasis"/>
        </w:rPr>
        <w:t>Information Technology Department Relocation</w:t>
      </w:r>
    </w:p>
    <w:p w:rsidR="00526A50" w:rsidRDefault="008B7B12" w:rsidP="004A57B7">
      <w:pPr>
        <w:spacing w:after="0" w:line="240" w:lineRule="auto"/>
        <w:rPr>
          <w:rFonts w:ascii="Times New Roman" w:hAnsi="Times New Roman" w:cs="Times New Roman"/>
          <w:sz w:val="24"/>
          <w:szCs w:val="24"/>
        </w:rPr>
      </w:pPr>
      <w:r>
        <w:rPr>
          <w:rFonts w:ascii="Times New Roman" w:hAnsi="Times New Roman" w:cs="Times New Roman"/>
          <w:sz w:val="24"/>
          <w:szCs w:val="24"/>
        </w:rPr>
        <w:t>In an effort to improve the performance of the City’s servers, the Information Technology Department will be relocated from the basement of City Hall to a more suitable location elsewhere in the City Hall complex.  The exact location has yet to be identified but funds have been budgeted to secure the services of a consultant to identify the best possible location and to design a climate control system to properly maintain the temperature in the new server room to allow for maximum efficiency of the equipment.</w:t>
      </w:r>
    </w:p>
    <w:p w:rsidR="008B7B12" w:rsidRPr="008B7B12" w:rsidRDefault="008B7B12" w:rsidP="004A57B7">
      <w:pPr>
        <w:spacing w:after="0" w:line="240" w:lineRule="auto"/>
        <w:rPr>
          <w:rFonts w:ascii="Times New Roman" w:hAnsi="Times New Roman" w:cs="Times New Roman"/>
          <w:sz w:val="24"/>
          <w:szCs w:val="24"/>
        </w:rPr>
      </w:pPr>
    </w:p>
    <w:p w:rsidR="00D6586E" w:rsidRPr="00DF3CB4" w:rsidRDefault="00D6586E" w:rsidP="00D6586E">
      <w:pPr>
        <w:pStyle w:val="Heading1"/>
        <w:rPr>
          <w:rFonts w:ascii="Times New Roman" w:hAnsi="Times New Roman" w:cs="Times New Roman"/>
          <w:b w:val="0"/>
          <w:bCs w:val="0"/>
          <w:sz w:val="24"/>
          <w:szCs w:val="24"/>
        </w:rPr>
      </w:pPr>
      <w:bookmarkStart w:id="8" w:name="_Toc284578640"/>
      <w:bookmarkStart w:id="9" w:name="_Toc284578642"/>
      <w:r w:rsidRPr="00DF3CB4">
        <w:rPr>
          <w:rFonts w:ascii="Times New Roman" w:hAnsi="Times New Roman" w:cs="Times New Roman"/>
        </w:rPr>
        <w:t>Solid Waste and Recycling</w:t>
      </w:r>
      <w:bookmarkEnd w:id="8"/>
    </w:p>
    <w:p w:rsidR="00D6586E" w:rsidRDefault="00D6586E" w:rsidP="00D6586E">
      <w:pPr>
        <w:spacing w:after="0" w:line="240" w:lineRule="auto"/>
        <w:rPr>
          <w:rFonts w:ascii="Times New Roman" w:hAnsi="Times New Roman" w:cs="Times New Roman"/>
          <w:sz w:val="24"/>
          <w:szCs w:val="24"/>
        </w:rPr>
      </w:pPr>
      <w:r w:rsidRPr="00DF3CB4">
        <w:rPr>
          <w:rFonts w:ascii="Times New Roman" w:hAnsi="Times New Roman" w:cs="Times New Roman"/>
          <w:sz w:val="24"/>
          <w:szCs w:val="24"/>
        </w:rPr>
        <w:t>The second area addressed in the Environmental Ordinance is solid waste and recycling.  The Three R’s of sustainability are Reduce, Reuse, and Recycle.  Efforts have been positive citywide in this area, as the following chart illustrates.</w:t>
      </w:r>
    </w:p>
    <w:p w:rsidR="008B7B12" w:rsidRDefault="008B7B12" w:rsidP="00D6586E">
      <w:pPr>
        <w:spacing w:after="0" w:line="240" w:lineRule="auto"/>
        <w:rPr>
          <w:rFonts w:ascii="Times New Roman" w:hAnsi="Times New Roman" w:cs="Times New Roman"/>
          <w:sz w:val="24"/>
          <w:szCs w:val="24"/>
        </w:rPr>
      </w:pPr>
    </w:p>
    <w:p w:rsidR="008B7B12" w:rsidRDefault="008B7B12" w:rsidP="008B7B12">
      <w:pPr>
        <w:spacing w:after="0" w:line="240" w:lineRule="auto"/>
        <w:rPr>
          <w:rFonts w:ascii="Times New Roman" w:hAnsi="Times New Roman" w:cs="Times New Roman"/>
          <w:sz w:val="24"/>
          <w:szCs w:val="24"/>
        </w:rPr>
      </w:pPr>
      <w:r w:rsidRPr="00DF3CB4">
        <w:rPr>
          <w:rFonts w:ascii="Times New Roman" w:hAnsi="Times New Roman" w:cs="Times New Roman"/>
          <w:sz w:val="24"/>
          <w:szCs w:val="24"/>
        </w:rPr>
        <w:t xml:space="preserve">As the chart </w:t>
      </w:r>
      <w:r>
        <w:rPr>
          <w:rFonts w:ascii="Times New Roman" w:hAnsi="Times New Roman" w:cs="Times New Roman"/>
          <w:sz w:val="24"/>
          <w:szCs w:val="24"/>
        </w:rPr>
        <w:t xml:space="preserve">on the next page </w:t>
      </w:r>
      <w:r w:rsidRPr="00DF3CB4">
        <w:rPr>
          <w:rFonts w:ascii="Times New Roman" w:hAnsi="Times New Roman" w:cs="Times New Roman"/>
          <w:sz w:val="24"/>
          <w:szCs w:val="24"/>
        </w:rPr>
        <w:t>shows, citywide, Ferguson is moving in the right direction with respect to both the amount of soli</w:t>
      </w:r>
      <w:r>
        <w:rPr>
          <w:rFonts w:ascii="Times New Roman" w:hAnsi="Times New Roman" w:cs="Times New Roman"/>
          <w:sz w:val="24"/>
          <w:szCs w:val="24"/>
        </w:rPr>
        <w:t>d waste being generated in the City (down 24.85</w:t>
      </w:r>
      <w:r w:rsidRPr="00DF3CB4">
        <w:rPr>
          <w:rFonts w:ascii="Times New Roman" w:hAnsi="Times New Roman" w:cs="Times New Roman"/>
          <w:sz w:val="24"/>
          <w:szCs w:val="24"/>
        </w:rPr>
        <w:t>% from 2008) and the amount o</w:t>
      </w:r>
      <w:r>
        <w:rPr>
          <w:rFonts w:ascii="Times New Roman" w:hAnsi="Times New Roman" w:cs="Times New Roman"/>
          <w:sz w:val="24"/>
          <w:szCs w:val="24"/>
        </w:rPr>
        <w:t>f materials being recycled (up 23.01</w:t>
      </w:r>
      <w:r w:rsidRPr="00DF3CB4">
        <w:rPr>
          <w:rFonts w:ascii="Times New Roman" w:hAnsi="Times New Roman" w:cs="Times New Roman"/>
          <w:sz w:val="24"/>
          <w:szCs w:val="24"/>
        </w:rPr>
        <w:t>% from 2008).  Residents should be ext</w:t>
      </w:r>
      <w:r>
        <w:rPr>
          <w:rFonts w:ascii="Times New Roman" w:hAnsi="Times New Roman" w:cs="Times New Roman"/>
          <w:sz w:val="24"/>
          <w:szCs w:val="24"/>
        </w:rPr>
        <w:t xml:space="preserve">remely proud of these efforts.  </w:t>
      </w:r>
    </w:p>
    <w:p w:rsidR="008B7B12" w:rsidRDefault="008B7B12" w:rsidP="008B7B12">
      <w:pPr>
        <w:spacing w:after="0" w:line="240" w:lineRule="auto"/>
        <w:rPr>
          <w:rFonts w:ascii="Times New Roman" w:hAnsi="Times New Roman" w:cs="Times New Roman"/>
          <w:sz w:val="24"/>
          <w:szCs w:val="24"/>
        </w:rPr>
      </w:pPr>
    </w:p>
    <w:p w:rsidR="008B7B12" w:rsidRDefault="008B7B12" w:rsidP="008B7B1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amount of yard waste generated decreased in 2012 by 9% from 2011.  Even with a slight increase in yard waste from last year (2011), largely attributed to the tornado which struck Ferguson on April 22, 2011, overall yard waste still declined by 11.66% from 2008.  </w:t>
      </w:r>
    </w:p>
    <w:p w:rsidR="008B7B12" w:rsidRDefault="008B7B12" w:rsidP="00D6586E">
      <w:pPr>
        <w:spacing w:after="0" w:line="240" w:lineRule="auto"/>
        <w:rPr>
          <w:rFonts w:ascii="Times New Roman" w:hAnsi="Times New Roman" w:cs="Times New Roman"/>
          <w:sz w:val="24"/>
          <w:szCs w:val="24"/>
        </w:rPr>
      </w:pPr>
    </w:p>
    <w:p w:rsidR="00BD3A4D" w:rsidRPr="00DF3CB4" w:rsidRDefault="00BD3A4D" w:rsidP="00D6586E">
      <w:pPr>
        <w:spacing w:after="0" w:line="240" w:lineRule="auto"/>
        <w:rPr>
          <w:rFonts w:ascii="Times New Roman" w:hAnsi="Times New Roman" w:cs="Times New Roman"/>
          <w:sz w:val="24"/>
          <w:szCs w:val="24"/>
        </w:rPr>
      </w:pPr>
    </w:p>
    <w:p w:rsidR="00D6586E" w:rsidRPr="00DF3CB4" w:rsidRDefault="00D6586E" w:rsidP="00D6586E">
      <w:pPr>
        <w:pStyle w:val="Heading2"/>
        <w:rPr>
          <w:rFonts w:ascii="Times New Roman" w:hAnsi="Times New Roman" w:cs="Times New Roman"/>
          <w:b w:val="0"/>
          <w:bCs w:val="0"/>
          <w:sz w:val="24"/>
          <w:szCs w:val="24"/>
          <w:u w:val="single"/>
        </w:rPr>
      </w:pPr>
      <w:bookmarkStart w:id="10" w:name="_Toc284578641"/>
      <w:r w:rsidRPr="00DF3CB4">
        <w:rPr>
          <w:rFonts w:ascii="Times New Roman" w:hAnsi="Times New Roman" w:cs="Times New Roman"/>
          <w:sz w:val="24"/>
          <w:szCs w:val="24"/>
          <w:u w:val="single"/>
        </w:rPr>
        <w:lastRenderedPageBreak/>
        <w:t>Current Data</w:t>
      </w:r>
      <w:bookmarkEnd w:id="10"/>
    </w:p>
    <w:p w:rsidR="00D6586E" w:rsidRPr="00DF3CB4" w:rsidRDefault="00D6586E" w:rsidP="00D6586E">
      <w:pPr>
        <w:spacing w:after="0" w:line="240" w:lineRule="auto"/>
        <w:rPr>
          <w:rFonts w:ascii="Times New Roman" w:hAnsi="Times New Roman" w:cs="Times New Roman"/>
          <w:sz w:val="24"/>
          <w:szCs w:val="24"/>
          <w:u w:val="single"/>
        </w:rPr>
      </w:pPr>
    </w:p>
    <w:p w:rsidR="00D6586E" w:rsidRPr="00DF3CB4" w:rsidRDefault="008B7D9D" w:rsidP="00CA75CE">
      <w:pPr>
        <w:pStyle w:val="IntenseQuote"/>
        <w:jc w:val="center"/>
      </w:pPr>
      <w:r>
        <w:t>Chart 10</w:t>
      </w:r>
      <w:r w:rsidR="00D6586E" w:rsidRPr="00DF3CB4">
        <w:t>: Recycling, Yard Waste and Solid Waste Consumption, Citywide</w:t>
      </w:r>
    </w:p>
    <w:p w:rsidR="00D6586E" w:rsidRPr="00364829" w:rsidRDefault="00C713B5" w:rsidP="00D6586E">
      <w:pPr>
        <w:spacing w:after="0" w:line="240" w:lineRule="auto"/>
        <w:jc w:val="center"/>
        <w:rPr>
          <w:rFonts w:ascii="Times New Roman" w:hAnsi="Times New Roman" w:cs="Times New Roman"/>
          <w:sz w:val="24"/>
          <w:szCs w:val="24"/>
        </w:rPr>
      </w:pPr>
      <w:r>
        <w:rPr>
          <w:noProof/>
        </w:rPr>
        <w:drawing>
          <wp:inline distT="0" distB="0" distL="0" distR="0" wp14:anchorId="0A96FEE3" wp14:editId="5DBCF087">
            <wp:extent cx="5219700" cy="278130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D6586E" w:rsidRDefault="00D6586E" w:rsidP="00D6586E">
      <w:pPr>
        <w:spacing w:after="0" w:line="240" w:lineRule="auto"/>
        <w:rPr>
          <w:rFonts w:ascii="Times New Roman" w:hAnsi="Times New Roman" w:cs="Times New Roman"/>
          <w:sz w:val="24"/>
          <w:szCs w:val="24"/>
        </w:rPr>
      </w:pPr>
    </w:p>
    <w:p w:rsidR="00D6586E" w:rsidRDefault="00D6586E" w:rsidP="00D151AC">
      <w:pPr>
        <w:pStyle w:val="Heading2"/>
        <w:rPr>
          <w:rFonts w:ascii="Times New Roman" w:hAnsi="Times New Roman" w:cs="Times New Roman"/>
          <w:sz w:val="24"/>
          <w:szCs w:val="24"/>
          <w:u w:val="single"/>
        </w:rPr>
      </w:pPr>
    </w:p>
    <w:p w:rsidR="002A0679" w:rsidRPr="009C604D" w:rsidRDefault="002A0679" w:rsidP="00D151AC">
      <w:pPr>
        <w:pStyle w:val="Heading2"/>
        <w:rPr>
          <w:rFonts w:ascii="Times New Roman" w:hAnsi="Times New Roman" w:cs="Times New Roman"/>
          <w:b w:val="0"/>
          <w:bCs w:val="0"/>
          <w:sz w:val="24"/>
          <w:szCs w:val="24"/>
          <w:u w:val="single"/>
        </w:rPr>
      </w:pPr>
      <w:r w:rsidRPr="009C604D">
        <w:rPr>
          <w:rFonts w:ascii="Times New Roman" w:hAnsi="Times New Roman" w:cs="Times New Roman"/>
          <w:sz w:val="24"/>
          <w:szCs w:val="24"/>
          <w:u w:val="single"/>
        </w:rPr>
        <w:t>Looking Back at 201</w:t>
      </w:r>
      <w:bookmarkEnd w:id="9"/>
      <w:r w:rsidR="00025670" w:rsidRPr="009C604D">
        <w:rPr>
          <w:rFonts w:ascii="Times New Roman" w:hAnsi="Times New Roman" w:cs="Times New Roman"/>
          <w:sz w:val="24"/>
          <w:szCs w:val="24"/>
          <w:u w:val="single"/>
        </w:rPr>
        <w:t>2</w:t>
      </w:r>
    </w:p>
    <w:p w:rsidR="002A0679" w:rsidRPr="009C604D" w:rsidRDefault="002A0679" w:rsidP="007421A4">
      <w:pPr>
        <w:spacing w:after="0" w:line="240" w:lineRule="auto"/>
        <w:rPr>
          <w:rFonts w:ascii="Times New Roman" w:hAnsi="Times New Roman" w:cs="Times New Roman"/>
          <w:sz w:val="24"/>
          <w:szCs w:val="24"/>
        </w:rPr>
      </w:pPr>
    </w:p>
    <w:p w:rsidR="002A0679" w:rsidRPr="008B7B12" w:rsidRDefault="002A0679" w:rsidP="007421A4">
      <w:pPr>
        <w:spacing w:after="0" w:line="240" w:lineRule="auto"/>
        <w:rPr>
          <w:rStyle w:val="IntenseEmphasis"/>
        </w:rPr>
      </w:pPr>
      <w:r w:rsidRPr="008B7B12">
        <w:rPr>
          <w:rStyle w:val="IntenseEmphasis"/>
        </w:rPr>
        <w:t>Recycling Efforts</w:t>
      </w:r>
    </w:p>
    <w:p w:rsidR="002A0679" w:rsidRPr="008B7B12" w:rsidRDefault="002A0679" w:rsidP="007421A4">
      <w:pPr>
        <w:spacing w:after="0" w:line="240" w:lineRule="auto"/>
        <w:rPr>
          <w:rFonts w:ascii="Times New Roman" w:hAnsi="Times New Roman" w:cs="Times New Roman"/>
          <w:sz w:val="24"/>
          <w:szCs w:val="24"/>
        </w:rPr>
      </w:pPr>
      <w:r w:rsidRPr="008B7B12">
        <w:rPr>
          <w:rFonts w:ascii="Times New Roman" w:hAnsi="Times New Roman" w:cs="Times New Roman"/>
          <w:sz w:val="24"/>
          <w:szCs w:val="24"/>
        </w:rPr>
        <w:t xml:space="preserve">Through cooperation with the Special School District of St. Louis County, the recycling program implemented with students from </w:t>
      </w:r>
      <w:proofErr w:type="spellStart"/>
      <w:r w:rsidRPr="008B7B12">
        <w:rPr>
          <w:rFonts w:ascii="Times New Roman" w:hAnsi="Times New Roman" w:cs="Times New Roman"/>
          <w:sz w:val="24"/>
          <w:szCs w:val="24"/>
        </w:rPr>
        <w:t>McCluer</w:t>
      </w:r>
      <w:proofErr w:type="spellEnd"/>
      <w:r w:rsidRPr="008B7B12">
        <w:rPr>
          <w:rFonts w:ascii="Times New Roman" w:hAnsi="Times New Roman" w:cs="Times New Roman"/>
          <w:sz w:val="24"/>
          <w:szCs w:val="24"/>
        </w:rPr>
        <w:t xml:space="preserve"> North High School in 2010 continues to be successful.  </w:t>
      </w:r>
    </w:p>
    <w:p w:rsidR="002A0679" w:rsidRPr="008B7B12" w:rsidRDefault="002A0679" w:rsidP="007421A4">
      <w:pPr>
        <w:spacing w:after="0" w:line="240" w:lineRule="auto"/>
        <w:rPr>
          <w:rFonts w:ascii="Times New Roman" w:hAnsi="Times New Roman" w:cs="Times New Roman"/>
          <w:sz w:val="24"/>
          <w:szCs w:val="24"/>
        </w:rPr>
      </w:pPr>
    </w:p>
    <w:p w:rsidR="002A0679" w:rsidRPr="008B7B12" w:rsidRDefault="002A0679" w:rsidP="007421A4">
      <w:pPr>
        <w:spacing w:after="0" w:line="240" w:lineRule="auto"/>
        <w:rPr>
          <w:rFonts w:ascii="Times New Roman" w:hAnsi="Times New Roman" w:cs="Times New Roman"/>
          <w:sz w:val="24"/>
          <w:szCs w:val="24"/>
        </w:rPr>
      </w:pPr>
      <w:r w:rsidRPr="008B7B12">
        <w:rPr>
          <w:rFonts w:ascii="Times New Roman" w:hAnsi="Times New Roman" w:cs="Times New Roman"/>
          <w:sz w:val="24"/>
          <w:szCs w:val="24"/>
        </w:rPr>
        <w:t>The City has also continued to promote recycling in City facilities by locating recycling bins in prominent locations to encourage use by employees and visitors.</w:t>
      </w:r>
      <w:r w:rsidR="008B7B12">
        <w:rPr>
          <w:rFonts w:ascii="Times New Roman" w:hAnsi="Times New Roman" w:cs="Times New Roman"/>
          <w:sz w:val="24"/>
          <w:szCs w:val="24"/>
        </w:rPr>
        <w:t xml:space="preserve">  </w:t>
      </w:r>
      <w:r w:rsidR="009C604D">
        <w:rPr>
          <w:rFonts w:ascii="Times New Roman" w:hAnsi="Times New Roman" w:cs="Times New Roman"/>
          <w:sz w:val="24"/>
          <w:szCs w:val="24"/>
        </w:rPr>
        <w:t xml:space="preserve">In addition, recycling bins have </w:t>
      </w:r>
      <w:r w:rsidR="008B7B12">
        <w:rPr>
          <w:rFonts w:ascii="Times New Roman" w:hAnsi="Times New Roman" w:cs="Times New Roman"/>
          <w:sz w:val="24"/>
          <w:szCs w:val="24"/>
        </w:rPr>
        <w:t>been purchased for use at City sponsored events to encourage the public to recycle</w:t>
      </w:r>
      <w:r w:rsidR="009C604D">
        <w:rPr>
          <w:rFonts w:ascii="Times New Roman" w:hAnsi="Times New Roman" w:cs="Times New Roman"/>
          <w:sz w:val="24"/>
          <w:szCs w:val="24"/>
        </w:rPr>
        <w:t xml:space="preserve"> when attending these events and to show the City’s commitment to sustainability.</w:t>
      </w:r>
    </w:p>
    <w:p w:rsidR="002A0679" w:rsidRPr="000C7C9F" w:rsidRDefault="002A0679" w:rsidP="007421A4">
      <w:pPr>
        <w:spacing w:after="0" w:line="240" w:lineRule="auto"/>
        <w:rPr>
          <w:rFonts w:ascii="Times New Roman" w:hAnsi="Times New Roman" w:cs="Times New Roman"/>
          <w:sz w:val="24"/>
          <w:szCs w:val="24"/>
          <w:highlight w:val="yellow"/>
        </w:rPr>
      </w:pPr>
    </w:p>
    <w:p w:rsidR="002A0679" w:rsidRPr="009C604D" w:rsidRDefault="002A0679" w:rsidP="007421A4">
      <w:pPr>
        <w:spacing w:after="0" w:line="240" w:lineRule="auto"/>
        <w:rPr>
          <w:rStyle w:val="IntenseEmphasis"/>
        </w:rPr>
      </w:pPr>
      <w:r w:rsidRPr="009C604D">
        <w:rPr>
          <w:rStyle w:val="IntenseEmphasis"/>
        </w:rPr>
        <w:t>Recycling Grant to promote Residential Recycling</w:t>
      </w:r>
    </w:p>
    <w:p w:rsidR="00DD23C1" w:rsidRPr="009C604D" w:rsidRDefault="002A0679" w:rsidP="007421A4">
      <w:pPr>
        <w:spacing w:after="0" w:line="240" w:lineRule="auto"/>
        <w:rPr>
          <w:rFonts w:ascii="Times New Roman" w:hAnsi="Times New Roman" w:cs="Times New Roman"/>
          <w:sz w:val="24"/>
          <w:szCs w:val="24"/>
        </w:rPr>
      </w:pPr>
      <w:r w:rsidRPr="009C604D">
        <w:rPr>
          <w:rFonts w:ascii="Times New Roman" w:hAnsi="Times New Roman" w:cs="Times New Roman"/>
          <w:sz w:val="24"/>
          <w:szCs w:val="24"/>
        </w:rPr>
        <w:t>In 2011, the City successfully applied for a grant from the St. Louis County Department of Health to participate in a county-wide program to promote residential recycling.  The program,</w:t>
      </w:r>
      <w:r w:rsidR="009C604D" w:rsidRPr="009C604D">
        <w:rPr>
          <w:rFonts w:ascii="Times New Roman" w:hAnsi="Times New Roman" w:cs="Times New Roman"/>
          <w:sz w:val="24"/>
          <w:szCs w:val="24"/>
        </w:rPr>
        <w:t xml:space="preserve"> which began in August and which </w:t>
      </w:r>
      <w:r w:rsidRPr="009C604D">
        <w:rPr>
          <w:rFonts w:ascii="Times New Roman" w:hAnsi="Times New Roman" w:cs="Times New Roman"/>
          <w:sz w:val="24"/>
          <w:szCs w:val="24"/>
        </w:rPr>
        <w:t>continue</w:t>
      </w:r>
      <w:r w:rsidR="009C604D" w:rsidRPr="009C604D">
        <w:rPr>
          <w:rFonts w:ascii="Times New Roman" w:hAnsi="Times New Roman" w:cs="Times New Roman"/>
          <w:sz w:val="24"/>
          <w:szCs w:val="24"/>
        </w:rPr>
        <w:t>d</w:t>
      </w:r>
      <w:r w:rsidRPr="009C604D">
        <w:rPr>
          <w:rFonts w:ascii="Times New Roman" w:hAnsi="Times New Roman" w:cs="Times New Roman"/>
          <w:sz w:val="24"/>
          <w:szCs w:val="24"/>
        </w:rPr>
        <w:t xml:space="preserve"> until October 2012, partners the City with St. Louis County and the non-profit Curbside Value Partnership to promote RecyclingBe</w:t>
      </w:r>
      <w:r w:rsidR="009C604D" w:rsidRPr="009C604D">
        <w:rPr>
          <w:rFonts w:ascii="Times New Roman" w:hAnsi="Times New Roman" w:cs="Times New Roman"/>
          <w:sz w:val="24"/>
          <w:szCs w:val="24"/>
        </w:rPr>
        <w:t>comesMe.com. This grant provided</w:t>
      </w:r>
      <w:r w:rsidRPr="009C604D">
        <w:rPr>
          <w:rFonts w:ascii="Times New Roman" w:hAnsi="Times New Roman" w:cs="Times New Roman"/>
          <w:sz w:val="24"/>
          <w:szCs w:val="24"/>
        </w:rPr>
        <w:t xml:space="preserve"> the City with $7,148 to improve the recycling set out</w:t>
      </w:r>
      <w:r w:rsidR="009C604D" w:rsidRPr="009C604D">
        <w:rPr>
          <w:rFonts w:ascii="Times New Roman" w:hAnsi="Times New Roman" w:cs="Times New Roman"/>
          <w:sz w:val="24"/>
          <w:szCs w:val="24"/>
        </w:rPr>
        <w:t xml:space="preserve"> rate in the City over the </w:t>
      </w:r>
      <w:r w:rsidRPr="009C604D">
        <w:rPr>
          <w:rFonts w:ascii="Times New Roman" w:hAnsi="Times New Roman" w:cs="Times New Roman"/>
          <w:sz w:val="24"/>
          <w:szCs w:val="24"/>
        </w:rPr>
        <w:t>year</w:t>
      </w:r>
      <w:r w:rsidR="009C604D" w:rsidRPr="009C604D">
        <w:rPr>
          <w:rFonts w:ascii="Times New Roman" w:hAnsi="Times New Roman" w:cs="Times New Roman"/>
          <w:sz w:val="24"/>
          <w:szCs w:val="24"/>
        </w:rPr>
        <w:t xml:space="preserve"> of the grant</w:t>
      </w:r>
      <w:r w:rsidRPr="009C604D">
        <w:rPr>
          <w:rFonts w:ascii="Times New Roman" w:hAnsi="Times New Roman" w:cs="Times New Roman"/>
          <w:sz w:val="24"/>
          <w:szCs w:val="24"/>
        </w:rPr>
        <w:t xml:space="preserve">.  </w:t>
      </w:r>
      <w:r w:rsidR="009C604D" w:rsidRPr="009C604D">
        <w:rPr>
          <w:rFonts w:ascii="Times New Roman" w:hAnsi="Times New Roman" w:cs="Times New Roman"/>
          <w:sz w:val="24"/>
          <w:szCs w:val="24"/>
        </w:rPr>
        <w:t>In 2007, the City‘s participation rate was 28%.  In 2012, this rate was calculated to be 37% which is a 9% increase over the 2007 study.  St. Louis County promoted</w:t>
      </w:r>
      <w:r w:rsidRPr="009C604D">
        <w:rPr>
          <w:rFonts w:ascii="Times New Roman" w:hAnsi="Times New Roman" w:cs="Times New Roman"/>
          <w:sz w:val="24"/>
          <w:szCs w:val="24"/>
        </w:rPr>
        <w:t xml:space="preserve"> the program through an extensive media campaign including print and radio advertisements as well as special events throu</w:t>
      </w:r>
      <w:r w:rsidR="009C604D" w:rsidRPr="009C604D">
        <w:rPr>
          <w:rFonts w:ascii="Times New Roman" w:hAnsi="Times New Roman" w:cs="Times New Roman"/>
          <w:sz w:val="24"/>
          <w:szCs w:val="24"/>
        </w:rPr>
        <w:t xml:space="preserve">ghout the county. </w:t>
      </w:r>
      <w:r w:rsidRPr="009C604D">
        <w:rPr>
          <w:rFonts w:ascii="Times New Roman" w:hAnsi="Times New Roman" w:cs="Times New Roman"/>
          <w:sz w:val="24"/>
          <w:szCs w:val="24"/>
        </w:rPr>
        <w:t xml:space="preserve"> </w:t>
      </w:r>
      <w:r w:rsidR="00DD23C1">
        <w:rPr>
          <w:rFonts w:ascii="Times New Roman" w:hAnsi="Times New Roman" w:cs="Times New Roman"/>
          <w:sz w:val="24"/>
          <w:szCs w:val="24"/>
        </w:rPr>
        <w:t>City Staff promoted this program at the Farmer’s Market and at neighborhood meetings.</w:t>
      </w:r>
    </w:p>
    <w:p w:rsidR="00591EF3" w:rsidRPr="000C7C9F" w:rsidRDefault="00591EF3" w:rsidP="007421A4">
      <w:pPr>
        <w:spacing w:after="0" w:line="240" w:lineRule="auto"/>
        <w:rPr>
          <w:rFonts w:ascii="Times New Roman" w:hAnsi="Times New Roman" w:cs="Times New Roman"/>
          <w:sz w:val="24"/>
          <w:szCs w:val="24"/>
          <w:highlight w:val="yellow"/>
        </w:rPr>
      </w:pPr>
    </w:p>
    <w:p w:rsidR="00591EF3" w:rsidRPr="001E0F4A" w:rsidRDefault="00591EF3" w:rsidP="00591EF3">
      <w:pPr>
        <w:spacing w:after="0" w:line="240" w:lineRule="auto"/>
        <w:rPr>
          <w:rStyle w:val="IntenseEmphasis"/>
        </w:rPr>
      </w:pPr>
      <w:r w:rsidRPr="001E0F4A">
        <w:rPr>
          <w:rStyle w:val="IntenseEmphasis"/>
        </w:rPr>
        <w:t>Paperless Council Meetings</w:t>
      </w:r>
    </w:p>
    <w:p w:rsidR="00DD23C1" w:rsidRPr="00DC0310" w:rsidRDefault="00591EF3" w:rsidP="00DD23C1">
      <w:pPr>
        <w:spacing w:after="0" w:line="240" w:lineRule="auto"/>
        <w:rPr>
          <w:rFonts w:ascii="Times New Roman" w:hAnsi="Times New Roman" w:cs="Times New Roman"/>
          <w:sz w:val="24"/>
          <w:szCs w:val="24"/>
        </w:rPr>
      </w:pPr>
      <w:r w:rsidRPr="001E0F4A">
        <w:rPr>
          <w:rFonts w:ascii="Times New Roman" w:hAnsi="Times New Roman" w:cs="Times New Roman"/>
          <w:sz w:val="24"/>
          <w:szCs w:val="24"/>
        </w:rPr>
        <w:t xml:space="preserve">In October 2011, Council Members were issued iPads as part of the process to implement a paperless agenda for Council Meetings.  </w:t>
      </w:r>
      <w:r w:rsidR="001E0F4A" w:rsidRPr="001E0F4A">
        <w:rPr>
          <w:rFonts w:ascii="Times New Roman" w:hAnsi="Times New Roman" w:cs="Times New Roman"/>
          <w:sz w:val="24"/>
          <w:szCs w:val="24"/>
        </w:rPr>
        <w:t>In early 2012, iPads were also purchased for Department Directors.  This has resulted in a paperless budget process which previously required the printing of approximately twenty draft budget documents consisting of almost a ream of paper per document.</w:t>
      </w:r>
      <w:r w:rsidR="001E0F4A">
        <w:rPr>
          <w:rFonts w:ascii="Times New Roman" w:hAnsi="Times New Roman" w:cs="Times New Roman"/>
          <w:sz w:val="24"/>
          <w:szCs w:val="24"/>
        </w:rPr>
        <w:t xml:space="preserve">  Additio</w:t>
      </w:r>
      <w:r w:rsidR="000B3352">
        <w:rPr>
          <w:rFonts w:ascii="Times New Roman" w:hAnsi="Times New Roman" w:cs="Times New Roman"/>
          <w:sz w:val="24"/>
          <w:szCs w:val="24"/>
        </w:rPr>
        <w:t>nal savings have resulted as these employees have readily accepted the new technology and are using the devices for all meetings and to access frequently used document</w:t>
      </w:r>
      <w:r w:rsidR="003F1343">
        <w:rPr>
          <w:rFonts w:ascii="Times New Roman" w:hAnsi="Times New Roman" w:cs="Times New Roman"/>
          <w:sz w:val="24"/>
          <w:szCs w:val="24"/>
        </w:rPr>
        <w:t>s</w:t>
      </w:r>
      <w:r w:rsidR="000B3352">
        <w:rPr>
          <w:rFonts w:ascii="Times New Roman" w:hAnsi="Times New Roman" w:cs="Times New Roman"/>
          <w:sz w:val="24"/>
          <w:szCs w:val="24"/>
        </w:rPr>
        <w:t xml:space="preserve"> such as the budget, capital improvement plan, personnel manual, agendas </w:t>
      </w:r>
      <w:r w:rsidR="00DD23C1">
        <w:rPr>
          <w:rFonts w:ascii="Times New Roman" w:hAnsi="Times New Roman" w:cs="Times New Roman"/>
          <w:sz w:val="24"/>
          <w:szCs w:val="24"/>
        </w:rPr>
        <w:t>for meetings, and to take notes</w:t>
      </w:r>
      <w:r w:rsidR="00DD23C1" w:rsidRPr="00DC0310">
        <w:rPr>
          <w:rFonts w:ascii="Times New Roman" w:hAnsi="Times New Roman" w:cs="Times New Roman"/>
          <w:sz w:val="24"/>
          <w:szCs w:val="24"/>
        </w:rPr>
        <w:t>.   The estimated savings of paper and copier supplies is $3,200 annually which pays for the iPad purchases in just over a year and a half.</w:t>
      </w:r>
    </w:p>
    <w:p w:rsidR="00D9037C" w:rsidRDefault="00D9037C" w:rsidP="007421A4">
      <w:pPr>
        <w:spacing w:after="0" w:line="240" w:lineRule="auto"/>
        <w:rPr>
          <w:rFonts w:ascii="Times New Roman" w:hAnsi="Times New Roman" w:cs="Times New Roman"/>
          <w:sz w:val="24"/>
          <w:szCs w:val="24"/>
        </w:rPr>
      </w:pPr>
    </w:p>
    <w:p w:rsidR="00DC0310" w:rsidRPr="00DC0310" w:rsidRDefault="00DC0310" w:rsidP="00DC0310">
      <w:pPr>
        <w:spacing w:after="0" w:line="240" w:lineRule="auto"/>
        <w:rPr>
          <w:rStyle w:val="IntenseEmphasis"/>
        </w:rPr>
      </w:pPr>
      <w:r w:rsidRPr="00DC0310">
        <w:rPr>
          <w:rStyle w:val="IntenseEmphasis"/>
        </w:rPr>
        <w:t>Recycling Grant to promote Commercial Recycling</w:t>
      </w:r>
    </w:p>
    <w:p w:rsidR="00DC0310" w:rsidRPr="00DC0310" w:rsidRDefault="00DC0310" w:rsidP="00DC0310">
      <w:pPr>
        <w:spacing w:after="0" w:line="240" w:lineRule="auto"/>
        <w:rPr>
          <w:rFonts w:ascii="Times New Roman" w:hAnsi="Times New Roman" w:cs="Times New Roman"/>
          <w:sz w:val="24"/>
          <w:szCs w:val="24"/>
        </w:rPr>
      </w:pPr>
      <w:r w:rsidRPr="00DC0310">
        <w:rPr>
          <w:rFonts w:ascii="Times New Roman" w:hAnsi="Times New Roman" w:cs="Times New Roman"/>
          <w:sz w:val="24"/>
          <w:szCs w:val="24"/>
        </w:rPr>
        <w:t xml:space="preserve">In 2012, the City applied for and received a $46,000 grant through St. Louis County Solid Waste for a Recycling and Waste Reduction Grant.  The purpose of the grant is to encourage commercial businesses to participate in commercial single-stream recycling programs.   </w:t>
      </w:r>
    </w:p>
    <w:p w:rsidR="00DC0310" w:rsidRDefault="00DC0310" w:rsidP="007421A4">
      <w:pPr>
        <w:spacing w:after="0" w:line="240" w:lineRule="auto"/>
        <w:rPr>
          <w:rFonts w:ascii="Times New Roman" w:hAnsi="Times New Roman" w:cs="Times New Roman"/>
          <w:sz w:val="24"/>
          <w:szCs w:val="24"/>
        </w:rPr>
      </w:pPr>
    </w:p>
    <w:p w:rsidR="0007595C" w:rsidRPr="0007595C" w:rsidRDefault="0007595C" w:rsidP="0007595C">
      <w:pPr>
        <w:spacing w:after="0" w:line="240" w:lineRule="auto"/>
        <w:rPr>
          <w:rStyle w:val="IntenseEmphasis"/>
        </w:rPr>
      </w:pPr>
      <w:r w:rsidRPr="0007595C">
        <w:rPr>
          <w:rStyle w:val="IntenseEmphasis"/>
        </w:rPr>
        <w:t xml:space="preserve">Document Management System </w:t>
      </w:r>
    </w:p>
    <w:p w:rsidR="0007595C" w:rsidRPr="0007595C" w:rsidRDefault="0007595C" w:rsidP="0007595C">
      <w:pPr>
        <w:spacing w:after="0" w:line="240" w:lineRule="auto"/>
        <w:rPr>
          <w:rFonts w:ascii="Times New Roman" w:hAnsi="Times New Roman" w:cs="Times New Roman"/>
          <w:sz w:val="24"/>
          <w:szCs w:val="24"/>
        </w:rPr>
      </w:pPr>
      <w:r w:rsidRPr="0007595C">
        <w:rPr>
          <w:rFonts w:ascii="Times New Roman" w:hAnsi="Times New Roman" w:cs="Times New Roman"/>
          <w:sz w:val="24"/>
          <w:szCs w:val="24"/>
        </w:rPr>
        <w:t xml:space="preserve">In 2012, the City began implementation of a document management system.  The initial purpose of the system is to maintain information on vouchers and supporting documentation needed to issue vendor checks.  The data is captured and stored electronically, instead of in hard copy form, which results in less physical storage space required to hold these documents.  </w:t>
      </w:r>
    </w:p>
    <w:p w:rsidR="00DC0310" w:rsidRPr="000C7C9F" w:rsidRDefault="00DC0310" w:rsidP="00DC0310">
      <w:pPr>
        <w:spacing w:after="0" w:line="240" w:lineRule="auto"/>
        <w:rPr>
          <w:rFonts w:ascii="Times New Roman" w:hAnsi="Times New Roman" w:cs="Times New Roman"/>
          <w:sz w:val="24"/>
          <w:szCs w:val="24"/>
          <w:highlight w:val="yellow"/>
        </w:rPr>
      </w:pPr>
    </w:p>
    <w:p w:rsidR="00D9037C" w:rsidRPr="000C7C9F" w:rsidRDefault="00D9037C" w:rsidP="00D9037C">
      <w:pPr>
        <w:spacing w:after="0" w:line="240" w:lineRule="auto"/>
        <w:rPr>
          <w:rFonts w:ascii="Times New Roman" w:hAnsi="Times New Roman" w:cs="Times New Roman"/>
          <w:sz w:val="24"/>
          <w:szCs w:val="24"/>
          <w:highlight w:val="yellow"/>
        </w:rPr>
      </w:pPr>
    </w:p>
    <w:p w:rsidR="002A0679" w:rsidRPr="00DD23C1" w:rsidRDefault="00E3278C" w:rsidP="00D151AC">
      <w:pPr>
        <w:pStyle w:val="Heading2"/>
        <w:rPr>
          <w:rFonts w:ascii="Times New Roman" w:hAnsi="Times New Roman" w:cs="Times New Roman"/>
          <w:b w:val="0"/>
          <w:bCs w:val="0"/>
          <w:sz w:val="24"/>
          <w:szCs w:val="24"/>
          <w:u w:val="single"/>
        </w:rPr>
      </w:pPr>
      <w:bookmarkStart w:id="11" w:name="_Toc284578643"/>
      <w:r w:rsidRPr="00DD23C1">
        <w:rPr>
          <w:rFonts w:ascii="Times New Roman" w:hAnsi="Times New Roman" w:cs="Times New Roman"/>
          <w:sz w:val="24"/>
          <w:szCs w:val="24"/>
          <w:u w:val="single"/>
        </w:rPr>
        <w:t>2013</w:t>
      </w:r>
      <w:r w:rsidR="002A0679" w:rsidRPr="00DD23C1">
        <w:rPr>
          <w:rFonts w:ascii="Times New Roman" w:hAnsi="Times New Roman" w:cs="Times New Roman"/>
          <w:sz w:val="24"/>
          <w:szCs w:val="24"/>
          <w:u w:val="single"/>
        </w:rPr>
        <w:t xml:space="preserve"> Goals &amp; Initiatives</w:t>
      </w:r>
      <w:bookmarkEnd w:id="11"/>
    </w:p>
    <w:p w:rsidR="002A0679" w:rsidRPr="00DD23C1" w:rsidRDefault="00B43D28" w:rsidP="007421A4">
      <w:pPr>
        <w:spacing w:after="0" w:line="240" w:lineRule="auto"/>
        <w:rPr>
          <w:rFonts w:ascii="Times New Roman" w:hAnsi="Times New Roman" w:cs="Times New Roman"/>
          <w:sz w:val="24"/>
          <w:szCs w:val="24"/>
        </w:rPr>
      </w:pPr>
      <w:r w:rsidRPr="00DD23C1">
        <w:rPr>
          <w:rFonts w:ascii="Times New Roman" w:hAnsi="Times New Roman" w:cs="Times New Roman"/>
          <w:sz w:val="24"/>
          <w:szCs w:val="24"/>
        </w:rPr>
        <w:t xml:space="preserve">Staff efforts will continue to focus on recycling while working toward the ideal solution of </w:t>
      </w:r>
      <w:r w:rsidR="002A0679" w:rsidRPr="00DD23C1">
        <w:rPr>
          <w:rFonts w:ascii="Times New Roman" w:hAnsi="Times New Roman" w:cs="Times New Roman"/>
          <w:sz w:val="24"/>
          <w:szCs w:val="24"/>
        </w:rPr>
        <w:t>working in an environment that doesn’t produce paper to begin with.  On that note, the City will strive to make significant progre</w:t>
      </w:r>
      <w:r w:rsidR="00DD23C1">
        <w:rPr>
          <w:rFonts w:ascii="Times New Roman" w:hAnsi="Times New Roman" w:cs="Times New Roman"/>
          <w:sz w:val="24"/>
          <w:szCs w:val="24"/>
        </w:rPr>
        <w:t>ss towards that goal in 2013</w:t>
      </w:r>
      <w:r w:rsidR="002A0679" w:rsidRPr="00DD23C1">
        <w:rPr>
          <w:rFonts w:ascii="Times New Roman" w:hAnsi="Times New Roman" w:cs="Times New Roman"/>
          <w:sz w:val="24"/>
          <w:szCs w:val="24"/>
        </w:rPr>
        <w:t>.</w:t>
      </w:r>
    </w:p>
    <w:p w:rsidR="00B43D28" w:rsidRPr="000C7C9F" w:rsidRDefault="00B43D28" w:rsidP="007421A4">
      <w:pPr>
        <w:spacing w:after="0" w:line="240" w:lineRule="auto"/>
        <w:rPr>
          <w:rFonts w:ascii="Times New Roman" w:hAnsi="Times New Roman" w:cs="Times New Roman"/>
          <w:sz w:val="24"/>
          <w:szCs w:val="24"/>
          <w:highlight w:val="yellow"/>
        </w:rPr>
      </w:pPr>
    </w:p>
    <w:p w:rsidR="002A0679" w:rsidRPr="00DD23C1" w:rsidRDefault="00DD23C1" w:rsidP="00961275">
      <w:pPr>
        <w:spacing w:after="0" w:line="240" w:lineRule="auto"/>
        <w:rPr>
          <w:rStyle w:val="IntenseEmphasis"/>
        </w:rPr>
      </w:pPr>
      <w:r w:rsidRPr="00DD23C1">
        <w:rPr>
          <w:rStyle w:val="IntenseEmphasis"/>
        </w:rPr>
        <w:t>P</w:t>
      </w:r>
      <w:r w:rsidR="002A0679" w:rsidRPr="00DD23C1">
        <w:rPr>
          <w:rStyle w:val="IntenseEmphasis"/>
        </w:rPr>
        <w:t>romote Residential Recycling</w:t>
      </w:r>
    </w:p>
    <w:p w:rsidR="00F75FA2" w:rsidRPr="00DD23C1" w:rsidRDefault="00DD23C1" w:rsidP="00B43D28">
      <w:pPr>
        <w:spacing w:after="0" w:line="240" w:lineRule="auto"/>
        <w:rPr>
          <w:rFonts w:ascii="Times New Roman" w:hAnsi="Times New Roman" w:cs="Times New Roman"/>
          <w:sz w:val="24"/>
          <w:szCs w:val="24"/>
        </w:rPr>
      </w:pPr>
      <w:r w:rsidRPr="00DD23C1">
        <w:rPr>
          <w:rFonts w:ascii="Times New Roman" w:hAnsi="Times New Roman" w:cs="Times New Roman"/>
          <w:sz w:val="24"/>
          <w:szCs w:val="24"/>
        </w:rPr>
        <w:t xml:space="preserve">While the grant </w:t>
      </w:r>
      <w:r w:rsidR="00B43D28" w:rsidRPr="00DD23C1">
        <w:rPr>
          <w:rFonts w:ascii="Times New Roman" w:hAnsi="Times New Roman" w:cs="Times New Roman"/>
          <w:sz w:val="24"/>
          <w:szCs w:val="24"/>
        </w:rPr>
        <w:t>mentioned earlier</w:t>
      </w:r>
      <w:r w:rsidRPr="00DD23C1">
        <w:rPr>
          <w:rFonts w:ascii="Times New Roman" w:hAnsi="Times New Roman" w:cs="Times New Roman"/>
          <w:sz w:val="24"/>
          <w:szCs w:val="24"/>
        </w:rPr>
        <w:t xml:space="preserve"> has been completed</w:t>
      </w:r>
      <w:r w:rsidR="00B43D28" w:rsidRPr="00DD23C1">
        <w:rPr>
          <w:rFonts w:ascii="Times New Roman" w:hAnsi="Times New Roman" w:cs="Times New Roman"/>
          <w:sz w:val="24"/>
          <w:szCs w:val="24"/>
        </w:rPr>
        <w:t xml:space="preserve">, the City </w:t>
      </w:r>
      <w:r w:rsidRPr="00DD23C1">
        <w:rPr>
          <w:rFonts w:ascii="Times New Roman" w:hAnsi="Times New Roman" w:cs="Times New Roman"/>
          <w:sz w:val="24"/>
          <w:szCs w:val="24"/>
        </w:rPr>
        <w:t xml:space="preserve">is committed to continuing the promotion of residential recycling through community outreach efforts.  Staff will have booths at the Farmer’s Market, continue to distribute promotional materials explaining what items can be recycled, and continue to speak at neighborhood meetings.  Each of these efforts will continue to focus on the goal of improving the City’s participation rate.  The City will also partner with our recycling company, Republic Services, to host other recycling events such as electronics recycling.  </w:t>
      </w:r>
    </w:p>
    <w:p w:rsidR="00DD23C1" w:rsidRPr="000C7C9F" w:rsidRDefault="00DD23C1" w:rsidP="00B43D28">
      <w:pPr>
        <w:spacing w:after="0" w:line="240" w:lineRule="auto"/>
        <w:rPr>
          <w:rFonts w:ascii="Times New Roman" w:hAnsi="Times New Roman" w:cs="Times New Roman"/>
          <w:sz w:val="24"/>
          <w:szCs w:val="24"/>
          <w:highlight w:val="yellow"/>
        </w:rPr>
      </w:pPr>
    </w:p>
    <w:p w:rsidR="00F75FA2" w:rsidRPr="00DC0310" w:rsidRDefault="00F75FA2" w:rsidP="00F75FA2">
      <w:pPr>
        <w:spacing w:after="0" w:line="240" w:lineRule="auto"/>
        <w:rPr>
          <w:rStyle w:val="IntenseEmphasis"/>
        </w:rPr>
      </w:pPr>
      <w:r w:rsidRPr="00DC0310">
        <w:rPr>
          <w:rStyle w:val="IntenseEmphasis"/>
        </w:rPr>
        <w:t>Recycling Grant to promote Commercial Recycling</w:t>
      </w:r>
    </w:p>
    <w:p w:rsidR="00F75FA2" w:rsidRDefault="00DC0310" w:rsidP="00F75FA2">
      <w:pPr>
        <w:spacing w:after="0" w:line="240" w:lineRule="auto"/>
        <w:rPr>
          <w:rFonts w:ascii="Times New Roman" w:hAnsi="Times New Roman" w:cs="Times New Roman"/>
          <w:sz w:val="24"/>
          <w:szCs w:val="24"/>
        </w:rPr>
      </w:pPr>
      <w:r w:rsidRPr="00DC0310">
        <w:rPr>
          <w:rFonts w:ascii="Times New Roman" w:hAnsi="Times New Roman" w:cs="Times New Roman"/>
          <w:sz w:val="24"/>
          <w:szCs w:val="24"/>
        </w:rPr>
        <w:t xml:space="preserve">As mentioned above, the City has received a grant for $46,000 to promote the participation of commercial businesses in commercial single-stream recycling programs.  In 2013, the City will work with participating businesses to </w:t>
      </w:r>
      <w:r w:rsidR="001B5558" w:rsidRPr="00DC0310">
        <w:rPr>
          <w:rFonts w:ascii="Times New Roman" w:hAnsi="Times New Roman" w:cs="Times New Roman"/>
          <w:sz w:val="24"/>
          <w:szCs w:val="24"/>
        </w:rPr>
        <w:t>construct dumpster enclosures to meet the City’s code requirements</w:t>
      </w:r>
      <w:r w:rsidR="00C81B50" w:rsidRPr="00DC0310">
        <w:rPr>
          <w:rFonts w:ascii="Times New Roman" w:hAnsi="Times New Roman" w:cs="Times New Roman"/>
          <w:sz w:val="24"/>
          <w:szCs w:val="24"/>
        </w:rPr>
        <w:t xml:space="preserve"> and subsidize the cost of recycling service.</w:t>
      </w:r>
      <w:r w:rsidRPr="00DC0310">
        <w:rPr>
          <w:rFonts w:ascii="Times New Roman" w:hAnsi="Times New Roman" w:cs="Times New Roman"/>
          <w:sz w:val="24"/>
          <w:szCs w:val="24"/>
        </w:rPr>
        <w:t xml:space="preserve">  It is estimated that the funding will enable up to thirteen businesses to participate in the program.</w:t>
      </w:r>
    </w:p>
    <w:p w:rsidR="003F1343" w:rsidRDefault="003F1343" w:rsidP="00F75FA2">
      <w:pPr>
        <w:spacing w:after="0" w:line="240" w:lineRule="auto"/>
        <w:rPr>
          <w:rFonts w:ascii="Times New Roman" w:hAnsi="Times New Roman" w:cs="Times New Roman"/>
          <w:sz w:val="24"/>
          <w:szCs w:val="24"/>
        </w:rPr>
      </w:pPr>
    </w:p>
    <w:p w:rsidR="003F1343" w:rsidRDefault="003F1343" w:rsidP="00F75FA2">
      <w:pPr>
        <w:spacing w:after="0" w:line="240" w:lineRule="auto"/>
        <w:rPr>
          <w:rFonts w:ascii="Times New Roman" w:hAnsi="Times New Roman" w:cs="Times New Roman"/>
          <w:sz w:val="24"/>
          <w:szCs w:val="24"/>
        </w:rPr>
      </w:pPr>
    </w:p>
    <w:p w:rsidR="0007595C" w:rsidRPr="0007595C" w:rsidRDefault="0007595C" w:rsidP="0007595C">
      <w:pPr>
        <w:spacing w:after="0" w:line="240" w:lineRule="auto"/>
        <w:rPr>
          <w:rStyle w:val="IntenseEmphasis"/>
        </w:rPr>
      </w:pPr>
      <w:r w:rsidRPr="0007595C">
        <w:rPr>
          <w:rStyle w:val="IntenseEmphasis"/>
        </w:rPr>
        <w:lastRenderedPageBreak/>
        <w:t xml:space="preserve">Document Management System </w:t>
      </w:r>
    </w:p>
    <w:p w:rsidR="0007595C" w:rsidRPr="0007595C" w:rsidRDefault="0007595C" w:rsidP="0007595C">
      <w:pPr>
        <w:spacing w:after="0" w:line="240" w:lineRule="auto"/>
        <w:rPr>
          <w:rFonts w:ascii="Times New Roman" w:hAnsi="Times New Roman" w:cs="Times New Roman"/>
          <w:sz w:val="24"/>
          <w:szCs w:val="24"/>
        </w:rPr>
      </w:pPr>
      <w:r w:rsidRPr="0007595C">
        <w:rPr>
          <w:rFonts w:ascii="Times New Roman" w:hAnsi="Times New Roman" w:cs="Times New Roman"/>
          <w:sz w:val="24"/>
          <w:szCs w:val="24"/>
        </w:rPr>
        <w:t>In 2013, the use of the document management system will be expanded to maintain other documents aside from documents and files generated by the Finance Department.  Uses of the system will be expanded to the City Clerk’s Office and personnel files.  It is estimated that within 2-3 years, the City could cut overall paper consumption by 50-75% by fully utilizing this system.</w:t>
      </w:r>
    </w:p>
    <w:p w:rsidR="002A0679" w:rsidRPr="0007595C" w:rsidRDefault="002A0679" w:rsidP="007421A4">
      <w:pPr>
        <w:spacing w:after="0" w:line="240" w:lineRule="auto"/>
        <w:rPr>
          <w:rFonts w:ascii="Times New Roman" w:hAnsi="Times New Roman" w:cs="Times New Roman"/>
          <w:sz w:val="24"/>
          <w:szCs w:val="24"/>
        </w:rPr>
      </w:pPr>
    </w:p>
    <w:p w:rsidR="002A0679" w:rsidRPr="0007595C" w:rsidRDefault="002A0679" w:rsidP="00D151AC">
      <w:pPr>
        <w:pStyle w:val="Heading1"/>
        <w:rPr>
          <w:rFonts w:ascii="Times New Roman" w:hAnsi="Times New Roman" w:cs="Times New Roman"/>
          <w:b w:val="0"/>
          <w:bCs w:val="0"/>
        </w:rPr>
      </w:pPr>
      <w:bookmarkStart w:id="12" w:name="_Toc284578644"/>
      <w:r w:rsidRPr="0007595C">
        <w:rPr>
          <w:rFonts w:ascii="Times New Roman" w:hAnsi="Times New Roman" w:cs="Times New Roman"/>
        </w:rPr>
        <w:t>Building Codes and Construction</w:t>
      </w:r>
      <w:bookmarkEnd w:id="12"/>
    </w:p>
    <w:p w:rsidR="002A0679" w:rsidRPr="0007595C" w:rsidRDefault="002A0679" w:rsidP="00D151AC">
      <w:pPr>
        <w:pStyle w:val="Heading2"/>
        <w:rPr>
          <w:rFonts w:ascii="Times New Roman" w:hAnsi="Times New Roman" w:cs="Times New Roman"/>
          <w:b w:val="0"/>
          <w:bCs w:val="0"/>
          <w:sz w:val="24"/>
          <w:szCs w:val="24"/>
          <w:u w:val="single"/>
        </w:rPr>
      </w:pPr>
      <w:bookmarkStart w:id="13" w:name="_Toc284578645"/>
      <w:r w:rsidRPr="0007595C">
        <w:rPr>
          <w:rFonts w:ascii="Times New Roman" w:hAnsi="Times New Roman" w:cs="Times New Roman"/>
          <w:sz w:val="24"/>
          <w:szCs w:val="24"/>
          <w:u w:val="single"/>
        </w:rPr>
        <w:t>Looking Back at 201</w:t>
      </w:r>
      <w:bookmarkEnd w:id="13"/>
      <w:r w:rsidR="0007595C" w:rsidRPr="0007595C">
        <w:rPr>
          <w:rFonts w:ascii="Times New Roman" w:hAnsi="Times New Roman" w:cs="Times New Roman"/>
          <w:sz w:val="24"/>
          <w:szCs w:val="24"/>
          <w:u w:val="single"/>
        </w:rPr>
        <w:t>2</w:t>
      </w:r>
    </w:p>
    <w:p w:rsidR="00311565" w:rsidRPr="001B598F" w:rsidRDefault="001B598F" w:rsidP="00311565">
      <w:pPr>
        <w:spacing w:after="0" w:line="240" w:lineRule="auto"/>
        <w:rPr>
          <w:rFonts w:ascii="Times New Roman" w:hAnsi="Times New Roman" w:cs="Times New Roman"/>
          <w:sz w:val="24"/>
          <w:szCs w:val="24"/>
        </w:rPr>
      </w:pPr>
      <w:r w:rsidRPr="001B598F">
        <w:rPr>
          <w:rFonts w:ascii="Times New Roman" w:hAnsi="Times New Roman" w:cs="Times New Roman"/>
          <w:sz w:val="24"/>
          <w:szCs w:val="24"/>
        </w:rPr>
        <w:t xml:space="preserve">In February 2012, ground was broken for the new fire station.  The project was completed at the end of 2012.  Numerous </w:t>
      </w:r>
      <w:r w:rsidR="00311565" w:rsidRPr="001B598F">
        <w:rPr>
          <w:rFonts w:ascii="Times New Roman" w:hAnsi="Times New Roman" w:cs="Times New Roman"/>
          <w:sz w:val="24"/>
          <w:szCs w:val="24"/>
        </w:rPr>
        <w:t>environment</w:t>
      </w:r>
      <w:r w:rsidRPr="001B598F">
        <w:rPr>
          <w:rFonts w:ascii="Times New Roman" w:hAnsi="Times New Roman" w:cs="Times New Roman"/>
          <w:sz w:val="24"/>
          <w:szCs w:val="24"/>
        </w:rPr>
        <w:t>ally-friendly features were</w:t>
      </w:r>
      <w:r w:rsidR="00311565" w:rsidRPr="001B598F">
        <w:rPr>
          <w:rFonts w:ascii="Times New Roman" w:hAnsi="Times New Roman" w:cs="Times New Roman"/>
          <w:sz w:val="24"/>
          <w:szCs w:val="24"/>
        </w:rPr>
        <w:t xml:space="preserve"> incorporated into the design</w:t>
      </w:r>
      <w:r w:rsidRPr="001B598F">
        <w:rPr>
          <w:rFonts w:ascii="Times New Roman" w:hAnsi="Times New Roman" w:cs="Times New Roman"/>
          <w:sz w:val="24"/>
          <w:szCs w:val="24"/>
        </w:rPr>
        <w:t xml:space="preserve"> which closely adhered to LEED </w:t>
      </w:r>
      <w:r w:rsidR="003140E4">
        <w:rPr>
          <w:rFonts w:ascii="Times New Roman" w:hAnsi="Times New Roman" w:cs="Times New Roman"/>
          <w:sz w:val="24"/>
          <w:szCs w:val="24"/>
        </w:rPr>
        <w:t xml:space="preserve">sustainability </w:t>
      </w:r>
      <w:r w:rsidRPr="001B598F">
        <w:rPr>
          <w:rFonts w:ascii="Times New Roman" w:hAnsi="Times New Roman" w:cs="Times New Roman"/>
          <w:sz w:val="24"/>
          <w:szCs w:val="24"/>
        </w:rPr>
        <w:t>standards</w:t>
      </w:r>
      <w:r w:rsidR="00311565" w:rsidRPr="001B598F">
        <w:rPr>
          <w:rFonts w:ascii="Times New Roman" w:hAnsi="Times New Roman" w:cs="Times New Roman"/>
          <w:sz w:val="24"/>
          <w:szCs w:val="24"/>
        </w:rPr>
        <w:t>, including the following:</w:t>
      </w:r>
    </w:p>
    <w:p w:rsidR="00311565" w:rsidRPr="001B598F" w:rsidRDefault="00311565" w:rsidP="00311565">
      <w:pPr>
        <w:spacing w:after="0" w:line="240" w:lineRule="auto"/>
        <w:rPr>
          <w:rFonts w:ascii="Times New Roman" w:hAnsi="Times New Roman" w:cs="Times New Roman"/>
          <w:sz w:val="24"/>
          <w:szCs w:val="24"/>
        </w:rPr>
      </w:pPr>
    </w:p>
    <w:p w:rsidR="00311565" w:rsidRPr="001B598F" w:rsidRDefault="00311565" w:rsidP="00311565">
      <w:pPr>
        <w:pStyle w:val="ListParagraph"/>
        <w:numPr>
          <w:ilvl w:val="0"/>
          <w:numId w:val="7"/>
        </w:numPr>
        <w:spacing w:after="0" w:line="240" w:lineRule="auto"/>
        <w:rPr>
          <w:rFonts w:ascii="Times New Roman" w:hAnsi="Times New Roman" w:cs="Times New Roman"/>
          <w:sz w:val="24"/>
          <w:szCs w:val="24"/>
        </w:rPr>
      </w:pPr>
      <w:r w:rsidRPr="001B598F">
        <w:rPr>
          <w:rFonts w:ascii="Times New Roman" w:hAnsi="Times New Roman" w:cs="Times New Roman"/>
          <w:sz w:val="24"/>
          <w:szCs w:val="24"/>
        </w:rPr>
        <w:t xml:space="preserve">using urban infill and/or renovation of existing sites as opposed to </w:t>
      </w:r>
      <w:r w:rsidR="001B598F" w:rsidRPr="001B598F">
        <w:rPr>
          <w:rFonts w:ascii="Times New Roman" w:hAnsi="Times New Roman" w:cs="Times New Roman"/>
          <w:sz w:val="24"/>
          <w:szCs w:val="24"/>
        </w:rPr>
        <w:t xml:space="preserve">a </w:t>
      </w:r>
      <w:r w:rsidRPr="001B598F">
        <w:rPr>
          <w:rFonts w:ascii="Times New Roman" w:hAnsi="Times New Roman" w:cs="Times New Roman"/>
          <w:sz w:val="24"/>
          <w:szCs w:val="24"/>
        </w:rPr>
        <w:t xml:space="preserve">greenfield site development is a fundamentally </w:t>
      </w:r>
      <w:r w:rsidR="00F20301">
        <w:rPr>
          <w:rFonts w:ascii="Times New Roman" w:hAnsi="Times New Roman" w:cs="Times New Roman"/>
          <w:sz w:val="24"/>
          <w:szCs w:val="24"/>
        </w:rPr>
        <w:t>eco-friendly practice - when a C</w:t>
      </w:r>
      <w:r w:rsidRPr="001B598F">
        <w:rPr>
          <w:rFonts w:ascii="Times New Roman" w:hAnsi="Times New Roman" w:cs="Times New Roman"/>
          <w:sz w:val="24"/>
          <w:szCs w:val="24"/>
        </w:rPr>
        <w:t xml:space="preserve">ity chooses to redevelop in an existing urban area or renovate </w:t>
      </w:r>
      <w:r w:rsidR="001B598F" w:rsidRPr="001B598F">
        <w:rPr>
          <w:rFonts w:ascii="Times New Roman" w:hAnsi="Times New Roman" w:cs="Times New Roman"/>
          <w:sz w:val="24"/>
          <w:szCs w:val="24"/>
        </w:rPr>
        <w:t>an existing structure, there were</w:t>
      </w:r>
      <w:r w:rsidRPr="001B598F">
        <w:rPr>
          <w:rFonts w:ascii="Times New Roman" w:hAnsi="Times New Roman" w:cs="Times New Roman"/>
          <w:sz w:val="24"/>
          <w:szCs w:val="24"/>
        </w:rPr>
        <w:t xml:space="preserve"> tremendous environmental and energy benefits because creating new vehicular roadways, new utilities and infrastructure and at the same time disturbing "green" sites are all avoided through redevelopment or renovation</w:t>
      </w:r>
    </w:p>
    <w:p w:rsidR="00311565" w:rsidRPr="001B598F" w:rsidRDefault="001B598F" w:rsidP="00311565">
      <w:pPr>
        <w:pStyle w:val="ListParagraph"/>
        <w:numPr>
          <w:ilvl w:val="0"/>
          <w:numId w:val="7"/>
        </w:numPr>
        <w:spacing w:after="0" w:line="240" w:lineRule="auto"/>
        <w:rPr>
          <w:rFonts w:ascii="Times New Roman" w:hAnsi="Times New Roman" w:cs="Times New Roman"/>
          <w:sz w:val="24"/>
          <w:szCs w:val="24"/>
        </w:rPr>
      </w:pPr>
      <w:r w:rsidRPr="001B598F">
        <w:rPr>
          <w:rFonts w:ascii="Times New Roman" w:hAnsi="Times New Roman" w:cs="Times New Roman"/>
          <w:sz w:val="24"/>
          <w:szCs w:val="24"/>
        </w:rPr>
        <w:t>the fire station has</w:t>
      </w:r>
      <w:r w:rsidR="00311565" w:rsidRPr="001B598F">
        <w:rPr>
          <w:rFonts w:ascii="Times New Roman" w:hAnsi="Times New Roman" w:cs="Times New Roman"/>
          <w:sz w:val="24"/>
          <w:szCs w:val="24"/>
        </w:rPr>
        <w:t xml:space="preserve"> highly-efficient HVAC systems that will use less electricity/gas and cost less to operate</w:t>
      </w:r>
    </w:p>
    <w:p w:rsidR="00311565" w:rsidRPr="001B598F" w:rsidRDefault="00311565" w:rsidP="00311565">
      <w:pPr>
        <w:pStyle w:val="ListParagraph"/>
        <w:numPr>
          <w:ilvl w:val="1"/>
          <w:numId w:val="7"/>
        </w:numPr>
        <w:spacing w:after="0" w:line="240" w:lineRule="auto"/>
        <w:rPr>
          <w:rFonts w:ascii="Times New Roman" w:hAnsi="Times New Roman" w:cs="Times New Roman"/>
          <w:sz w:val="24"/>
          <w:szCs w:val="24"/>
        </w:rPr>
      </w:pPr>
      <w:r w:rsidRPr="001B598F">
        <w:rPr>
          <w:rFonts w:ascii="Times New Roman" w:hAnsi="Times New Roman" w:cs="Times New Roman"/>
          <w:sz w:val="24"/>
          <w:szCs w:val="24"/>
        </w:rPr>
        <w:t xml:space="preserve">fresh </w:t>
      </w:r>
      <w:r w:rsidR="001B598F" w:rsidRPr="001B598F">
        <w:rPr>
          <w:rFonts w:ascii="Times New Roman" w:hAnsi="Times New Roman" w:cs="Times New Roman"/>
          <w:sz w:val="24"/>
          <w:szCs w:val="24"/>
        </w:rPr>
        <w:t xml:space="preserve">air:  the new HVAC systems </w:t>
      </w:r>
      <w:r w:rsidRPr="001B598F">
        <w:rPr>
          <w:rFonts w:ascii="Times New Roman" w:hAnsi="Times New Roman" w:cs="Times New Roman"/>
          <w:sz w:val="24"/>
          <w:szCs w:val="24"/>
        </w:rPr>
        <w:t>provide</w:t>
      </w:r>
      <w:r w:rsidR="001B598F" w:rsidRPr="001B598F">
        <w:rPr>
          <w:rFonts w:ascii="Times New Roman" w:hAnsi="Times New Roman" w:cs="Times New Roman"/>
          <w:sz w:val="24"/>
          <w:szCs w:val="24"/>
        </w:rPr>
        <w:t>s</w:t>
      </w:r>
      <w:r w:rsidRPr="001B598F">
        <w:rPr>
          <w:rFonts w:ascii="Times New Roman" w:hAnsi="Times New Roman" w:cs="Times New Roman"/>
          <w:sz w:val="24"/>
          <w:szCs w:val="24"/>
        </w:rPr>
        <w:t xml:space="preserve"> a higher ratio of fresh air return inside the building, creating a healthier indoor air environment</w:t>
      </w:r>
    </w:p>
    <w:p w:rsidR="00311565" w:rsidRPr="001B598F" w:rsidRDefault="00311565" w:rsidP="00311565">
      <w:pPr>
        <w:pStyle w:val="ListParagraph"/>
        <w:numPr>
          <w:ilvl w:val="0"/>
          <w:numId w:val="7"/>
        </w:numPr>
        <w:spacing w:after="0" w:line="240" w:lineRule="auto"/>
        <w:rPr>
          <w:rFonts w:ascii="Times New Roman" w:hAnsi="Times New Roman" w:cs="Times New Roman"/>
          <w:sz w:val="24"/>
          <w:szCs w:val="24"/>
        </w:rPr>
      </w:pPr>
      <w:r w:rsidRPr="001B598F">
        <w:rPr>
          <w:rFonts w:ascii="Times New Roman" w:hAnsi="Times New Roman" w:cs="Times New Roman"/>
          <w:sz w:val="24"/>
          <w:szCs w:val="24"/>
        </w:rPr>
        <w:t>the use of high</w:t>
      </w:r>
      <w:r w:rsidR="001B598F" w:rsidRPr="001B598F">
        <w:rPr>
          <w:rFonts w:ascii="Times New Roman" w:hAnsi="Times New Roman" w:cs="Times New Roman"/>
          <w:sz w:val="24"/>
          <w:szCs w:val="24"/>
        </w:rPr>
        <w:t xml:space="preserve"> efficiency light fixtures </w:t>
      </w:r>
      <w:r w:rsidRPr="001B598F">
        <w:rPr>
          <w:rFonts w:ascii="Times New Roman" w:hAnsi="Times New Roman" w:cs="Times New Roman"/>
          <w:sz w:val="24"/>
          <w:szCs w:val="24"/>
        </w:rPr>
        <w:t>reduce</w:t>
      </w:r>
      <w:r w:rsidR="001B598F" w:rsidRPr="001B598F">
        <w:rPr>
          <w:rFonts w:ascii="Times New Roman" w:hAnsi="Times New Roman" w:cs="Times New Roman"/>
          <w:sz w:val="24"/>
          <w:szCs w:val="24"/>
        </w:rPr>
        <w:t>s</w:t>
      </w:r>
      <w:r w:rsidRPr="001B598F">
        <w:rPr>
          <w:rFonts w:ascii="Times New Roman" w:hAnsi="Times New Roman" w:cs="Times New Roman"/>
          <w:sz w:val="24"/>
          <w:szCs w:val="24"/>
        </w:rPr>
        <w:t xml:space="preserve"> the amount of electricity needed and cost</w:t>
      </w:r>
      <w:r w:rsidR="001B598F" w:rsidRPr="001B598F">
        <w:rPr>
          <w:rFonts w:ascii="Times New Roman" w:hAnsi="Times New Roman" w:cs="Times New Roman"/>
          <w:sz w:val="24"/>
          <w:szCs w:val="24"/>
        </w:rPr>
        <w:t>s</w:t>
      </w:r>
      <w:r w:rsidRPr="001B598F">
        <w:rPr>
          <w:rFonts w:ascii="Times New Roman" w:hAnsi="Times New Roman" w:cs="Times New Roman"/>
          <w:sz w:val="24"/>
          <w:szCs w:val="24"/>
        </w:rPr>
        <w:t xml:space="preserve"> less to operate and maintain</w:t>
      </w:r>
    </w:p>
    <w:p w:rsidR="00311565" w:rsidRPr="001B598F" w:rsidRDefault="00311565" w:rsidP="00311565">
      <w:pPr>
        <w:pStyle w:val="ListParagraph"/>
        <w:numPr>
          <w:ilvl w:val="0"/>
          <w:numId w:val="7"/>
        </w:numPr>
        <w:spacing w:after="0" w:line="240" w:lineRule="auto"/>
        <w:rPr>
          <w:rFonts w:ascii="Times New Roman" w:hAnsi="Times New Roman" w:cs="Times New Roman"/>
          <w:sz w:val="24"/>
          <w:szCs w:val="24"/>
        </w:rPr>
      </w:pPr>
      <w:r w:rsidRPr="001B598F">
        <w:rPr>
          <w:rFonts w:ascii="Times New Roman" w:hAnsi="Times New Roman" w:cs="Times New Roman"/>
          <w:sz w:val="24"/>
          <w:szCs w:val="24"/>
        </w:rPr>
        <w:t>materi</w:t>
      </w:r>
      <w:r w:rsidR="001B598F" w:rsidRPr="001B598F">
        <w:rPr>
          <w:rFonts w:ascii="Times New Roman" w:hAnsi="Times New Roman" w:cs="Times New Roman"/>
          <w:sz w:val="24"/>
          <w:szCs w:val="24"/>
        </w:rPr>
        <w:t xml:space="preserve">als within the building are considered </w:t>
      </w:r>
      <w:r w:rsidRPr="001B598F">
        <w:rPr>
          <w:rFonts w:ascii="Times New Roman" w:hAnsi="Times New Roman" w:cs="Times New Roman"/>
          <w:sz w:val="24"/>
          <w:szCs w:val="24"/>
        </w:rPr>
        <w:t>green as specific</w:t>
      </w:r>
      <w:r w:rsidR="001B598F" w:rsidRPr="001B598F">
        <w:rPr>
          <w:rFonts w:ascii="Times New Roman" w:hAnsi="Times New Roman" w:cs="Times New Roman"/>
          <w:sz w:val="24"/>
          <w:szCs w:val="24"/>
        </w:rPr>
        <w:t xml:space="preserve">ations for these materials </w:t>
      </w:r>
      <w:r w:rsidRPr="001B598F">
        <w:rPr>
          <w:rFonts w:ascii="Times New Roman" w:hAnsi="Times New Roman" w:cs="Times New Roman"/>
          <w:sz w:val="24"/>
          <w:szCs w:val="24"/>
        </w:rPr>
        <w:t>require</w:t>
      </w:r>
      <w:r w:rsidR="001B598F" w:rsidRPr="001B598F">
        <w:rPr>
          <w:rFonts w:ascii="Times New Roman" w:hAnsi="Times New Roman" w:cs="Times New Roman"/>
          <w:sz w:val="24"/>
          <w:szCs w:val="24"/>
        </w:rPr>
        <w:t>d</w:t>
      </w:r>
      <w:r w:rsidRPr="001B598F">
        <w:rPr>
          <w:rFonts w:ascii="Times New Roman" w:hAnsi="Times New Roman" w:cs="Times New Roman"/>
          <w:sz w:val="24"/>
          <w:szCs w:val="24"/>
        </w:rPr>
        <w:t xml:space="preserve"> a high degree of recycled materials and low-VOC/toxicity in all interior finishes</w:t>
      </w:r>
    </w:p>
    <w:p w:rsidR="00311565" w:rsidRPr="001B598F" w:rsidRDefault="00311565" w:rsidP="00311565">
      <w:pPr>
        <w:pStyle w:val="ListParagraph"/>
        <w:numPr>
          <w:ilvl w:val="0"/>
          <w:numId w:val="7"/>
        </w:numPr>
        <w:spacing w:after="0" w:line="240" w:lineRule="auto"/>
        <w:rPr>
          <w:rFonts w:ascii="Times New Roman" w:hAnsi="Times New Roman" w:cs="Times New Roman"/>
          <w:sz w:val="24"/>
          <w:szCs w:val="24"/>
        </w:rPr>
      </w:pPr>
      <w:r w:rsidRPr="001B598F">
        <w:rPr>
          <w:rFonts w:ascii="Times New Roman" w:hAnsi="Times New Roman" w:cs="Times New Roman"/>
          <w:sz w:val="24"/>
          <w:szCs w:val="24"/>
        </w:rPr>
        <w:t>th</w:t>
      </w:r>
      <w:r w:rsidR="001B598F" w:rsidRPr="001B598F">
        <w:rPr>
          <w:rFonts w:ascii="Times New Roman" w:hAnsi="Times New Roman" w:cs="Times New Roman"/>
          <w:sz w:val="24"/>
          <w:szCs w:val="24"/>
        </w:rPr>
        <w:t xml:space="preserve">e new fire station is </w:t>
      </w:r>
      <w:r w:rsidRPr="001B598F">
        <w:rPr>
          <w:rFonts w:ascii="Times New Roman" w:hAnsi="Times New Roman" w:cs="Times New Roman"/>
          <w:sz w:val="24"/>
          <w:szCs w:val="24"/>
        </w:rPr>
        <w:t xml:space="preserve">effectively insulated </w:t>
      </w:r>
      <w:r w:rsidR="001B598F" w:rsidRPr="001B598F">
        <w:rPr>
          <w:rFonts w:ascii="Times New Roman" w:hAnsi="Times New Roman" w:cs="Times New Roman"/>
          <w:sz w:val="24"/>
          <w:szCs w:val="24"/>
        </w:rPr>
        <w:t>and the glass is</w:t>
      </w:r>
      <w:r w:rsidRPr="001B598F">
        <w:rPr>
          <w:rFonts w:ascii="Times New Roman" w:hAnsi="Times New Roman" w:cs="Times New Roman"/>
          <w:sz w:val="24"/>
          <w:szCs w:val="24"/>
        </w:rPr>
        <w:t xml:space="preserve"> high performance glazing, again reducing the overall ene</w:t>
      </w:r>
      <w:r w:rsidR="001B598F" w:rsidRPr="001B598F">
        <w:rPr>
          <w:rFonts w:ascii="Times New Roman" w:hAnsi="Times New Roman" w:cs="Times New Roman"/>
          <w:sz w:val="24"/>
          <w:szCs w:val="24"/>
        </w:rPr>
        <w:t>rgy consumption of the building</w:t>
      </w:r>
    </w:p>
    <w:p w:rsidR="00311565" w:rsidRPr="001B598F" w:rsidRDefault="00311565" w:rsidP="00311565">
      <w:pPr>
        <w:pStyle w:val="ListParagraph"/>
        <w:numPr>
          <w:ilvl w:val="0"/>
          <w:numId w:val="7"/>
        </w:numPr>
        <w:spacing w:after="0" w:line="240" w:lineRule="auto"/>
        <w:rPr>
          <w:rFonts w:ascii="Times New Roman" w:hAnsi="Times New Roman" w:cs="Times New Roman"/>
          <w:sz w:val="24"/>
          <w:szCs w:val="24"/>
        </w:rPr>
      </w:pPr>
      <w:r w:rsidRPr="001B598F">
        <w:rPr>
          <w:rFonts w:ascii="Times New Roman" w:hAnsi="Times New Roman" w:cs="Times New Roman"/>
          <w:sz w:val="24"/>
          <w:szCs w:val="24"/>
        </w:rPr>
        <w:t xml:space="preserve">using low flow water closets and urinals to reduce water consumption </w:t>
      </w:r>
    </w:p>
    <w:p w:rsidR="00311565" w:rsidRPr="001B598F" w:rsidRDefault="00311565" w:rsidP="00311565">
      <w:pPr>
        <w:pStyle w:val="ListParagraph"/>
        <w:numPr>
          <w:ilvl w:val="0"/>
          <w:numId w:val="7"/>
        </w:numPr>
        <w:spacing w:after="0" w:line="240" w:lineRule="auto"/>
        <w:rPr>
          <w:rFonts w:ascii="Times New Roman" w:hAnsi="Times New Roman" w:cs="Times New Roman"/>
          <w:sz w:val="24"/>
          <w:szCs w:val="24"/>
        </w:rPr>
      </w:pPr>
      <w:r w:rsidRPr="001B598F">
        <w:rPr>
          <w:rFonts w:ascii="Times New Roman" w:hAnsi="Times New Roman" w:cs="Times New Roman"/>
          <w:sz w:val="24"/>
          <w:szCs w:val="24"/>
        </w:rPr>
        <w:t>using native plantings for our landscape design to reduce their water dependence and maintenance issues</w:t>
      </w:r>
    </w:p>
    <w:p w:rsidR="00311565" w:rsidRPr="001B598F" w:rsidRDefault="00311565" w:rsidP="00311565">
      <w:pPr>
        <w:pStyle w:val="ListParagraph"/>
        <w:numPr>
          <w:ilvl w:val="0"/>
          <w:numId w:val="7"/>
        </w:numPr>
        <w:spacing w:after="0" w:line="240" w:lineRule="auto"/>
        <w:rPr>
          <w:rFonts w:ascii="Times New Roman" w:hAnsi="Times New Roman" w:cs="Times New Roman"/>
          <w:sz w:val="24"/>
          <w:szCs w:val="24"/>
        </w:rPr>
      </w:pPr>
      <w:r w:rsidRPr="001B598F">
        <w:rPr>
          <w:rFonts w:ascii="Times New Roman" w:hAnsi="Times New Roman" w:cs="Times New Roman"/>
          <w:sz w:val="24"/>
          <w:szCs w:val="24"/>
        </w:rPr>
        <w:t>using a masonry exterior for the fire house, which provides for longevity and low maintenance of the building over the long term</w:t>
      </w:r>
    </w:p>
    <w:p w:rsidR="002A0679" w:rsidRDefault="002A0679" w:rsidP="00311565">
      <w:pPr>
        <w:spacing w:after="0" w:line="240" w:lineRule="auto"/>
        <w:rPr>
          <w:rFonts w:ascii="Times New Roman" w:hAnsi="Times New Roman" w:cs="Times New Roman"/>
          <w:sz w:val="24"/>
          <w:szCs w:val="24"/>
          <w:highlight w:val="yellow"/>
        </w:rPr>
      </w:pPr>
    </w:p>
    <w:p w:rsidR="002A0679" w:rsidRPr="0007595C" w:rsidRDefault="0007595C" w:rsidP="00D151AC">
      <w:pPr>
        <w:pStyle w:val="Heading2"/>
        <w:rPr>
          <w:rFonts w:ascii="Times New Roman" w:hAnsi="Times New Roman" w:cs="Times New Roman"/>
          <w:b w:val="0"/>
          <w:bCs w:val="0"/>
          <w:sz w:val="24"/>
          <w:szCs w:val="24"/>
          <w:u w:val="single"/>
        </w:rPr>
      </w:pPr>
      <w:bookmarkStart w:id="14" w:name="_Toc284578646"/>
      <w:r w:rsidRPr="0007595C">
        <w:rPr>
          <w:rFonts w:ascii="Times New Roman" w:hAnsi="Times New Roman" w:cs="Times New Roman"/>
          <w:sz w:val="24"/>
          <w:szCs w:val="24"/>
          <w:u w:val="single"/>
        </w:rPr>
        <w:t>2013</w:t>
      </w:r>
      <w:r w:rsidR="002A0679" w:rsidRPr="0007595C">
        <w:rPr>
          <w:rFonts w:ascii="Times New Roman" w:hAnsi="Times New Roman" w:cs="Times New Roman"/>
          <w:sz w:val="24"/>
          <w:szCs w:val="24"/>
          <w:u w:val="single"/>
        </w:rPr>
        <w:t xml:space="preserve"> Goals &amp; Initiatives</w:t>
      </w:r>
      <w:bookmarkEnd w:id="14"/>
    </w:p>
    <w:p w:rsidR="002A0679" w:rsidRDefault="00456087" w:rsidP="00311565">
      <w:pPr>
        <w:spacing w:after="0" w:line="240" w:lineRule="auto"/>
        <w:rPr>
          <w:rFonts w:ascii="Times New Roman" w:hAnsi="Times New Roman" w:cs="Times New Roman"/>
          <w:sz w:val="24"/>
          <w:szCs w:val="24"/>
        </w:rPr>
      </w:pPr>
      <w:r w:rsidRPr="004344E5">
        <w:rPr>
          <w:rFonts w:ascii="Times New Roman" w:hAnsi="Times New Roman" w:cs="Times New Roman"/>
          <w:sz w:val="24"/>
          <w:szCs w:val="24"/>
        </w:rPr>
        <w:t xml:space="preserve">In 2013, the City will begin two renovation projects, the Police Station and the new Community Center.  The Police Station project </w:t>
      </w:r>
      <w:r w:rsidR="00311565" w:rsidRPr="004344E5">
        <w:rPr>
          <w:rFonts w:ascii="Times New Roman" w:hAnsi="Times New Roman" w:cs="Times New Roman"/>
          <w:sz w:val="24"/>
          <w:szCs w:val="24"/>
        </w:rPr>
        <w:t>will include numerous environmentally friendly elements and will closely adhere to LEED standards.</w:t>
      </w:r>
    </w:p>
    <w:p w:rsidR="00E9795B" w:rsidRDefault="00E9795B" w:rsidP="001B598F">
      <w:pPr>
        <w:spacing w:after="0" w:line="240" w:lineRule="auto"/>
        <w:rPr>
          <w:rFonts w:ascii="Times New Roman" w:hAnsi="Times New Roman" w:cs="Times New Roman"/>
          <w:sz w:val="24"/>
          <w:szCs w:val="24"/>
        </w:rPr>
      </w:pPr>
    </w:p>
    <w:p w:rsidR="001B598F" w:rsidRPr="004344E5" w:rsidRDefault="001B598F" w:rsidP="001B598F">
      <w:pPr>
        <w:spacing w:after="0" w:line="240" w:lineRule="auto"/>
        <w:rPr>
          <w:rFonts w:ascii="Times New Roman" w:hAnsi="Times New Roman" w:cs="Times New Roman"/>
          <w:sz w:val="24"/>
          <w:szCs w:val="24"/>
        </w:rPr>
      </w:pPr>
      <w:r w:rsidRPr="004344E5">
        <w:rPr>
          <w:rFonts w:ascii="Times New Roman" w:hAnsi="Times New Roman" w:cs="Times New Roman"/>
          <w:sz w:val="24"/>
          <w:szCs w:val="24"/>
        </w:rPr>
        <w:t xml:space="preserve">Several environmentally-friendly features have been incorporated into the </w:t>
      </w:r>
      <w:r w:rsidR="004344E5" w:rsidRPr="004344E5">
        <w:rPr>
          <w:rFonts w:ascii="Times New Roman" w:hAnsi="Times New Roman" w:cs="Times New Roman"/>
          <w:sz w:val="24"/>
          <w:szCs w:val="24"/>
        </w:rPr>
        <w:t xml:space="preserve">police station </w:t>
      </w:r>
      <w:r w:rsidRPr="004344E5">
        <w:rPr>
          <w:rFonts w:ascii="Times New Roman" w:hAnsi="Times New Roman" w:cs="Times New Roman"/>
          <w:sz w:val="24"/>
          <w:szCs w:val="24"/>
        </w:rPr>
        <w:t>design, including the following:</w:t>
      </w:r>
    </w:p>
    <w:p w:rsidR="001B598F" w:rsidRPr="004344E5" w:rsidRDefault="001B598F" w:rsidP="001B598F">
      <w:pPr>
        <w:spacing w:after="0" w:line="240" w:lineRule="auto"/>
        <w:rPr>
          <w:rFonts w:ascii="Times New Roman" w:hAnsi="Times New Roman" w:cs="Times New Roman"/>
          <w:sz w:val="24"/>
          <w:szCs w:val="24"/>
        </w:rPr>
      </w:pPr>
    </w:p>
    <w:p w:rsidR="00456087" w:rsidRPr="004344E5" w:rsidRDefault="00456087" w:rsidP="001B598F">
      <w:pPr>
        <w:pStyle w:val="ListParagraph"/>
        <w:numPr>
          <w:ilvl w:val="0"/>
          <w:numId w:val="7"/>
        </w:numPr>
        <w:spacing w:after="0" w:line="240" w:lineRule="auto"/>
        <w:rPr>
          <w:rFonts w:ascii="Times New Roman" w:hAnsi="Times New Roman" w:cs="Times New Roman"/>
          <w:sz w:val="24"/>
          <w:szCs w:val="24"/>
        </w:rPr>
      </w:pPr>
      <w:r w:rsidRPr="004344E5">
        <w:rPr>
          <w:rFonts w:ascii="Times New Roman" w:hAnsi="Times New Roman" w:cs="Times New Roman"/>
          <w:sz w:val="24"/>
          <w:szCs w:val="24"/>
        </w:rPr>
        <w:lastRenderedPageBreak/>
        <w:t>the police station will be renovated and include the addition of a court room</w:t>
      </w:r>
      <w:r w:rsidR="00E9795B">
        <w:rPr>
          <w:rFonts w:ascii="Times New Roman" w:hAnsi="Times New Roman" w:cs="Times New Roman"/>
          <w:sz w:val="24"/>
          <w:szCs w:val="24"/>
        </w:rPr>
        <w:t>,</w:t>
      </w:r>
      <w:r w:rsidRPr="004344E5">
        <w:rPr>
          <w:rFonts w:ascii="Times New Roman" w:hAnsi="Times New Roman" w:cs="Times New Roman"/>
          <w:sz w:val="24"/>
          <w:szCs w:val="24"/>
        </w:rPr>
        <w:t xml:space="preserve"> reuse of an existing building as opposed to new con</w:t>
      </w:r>
      <w:r w:rsidR="00E9795B">
        <w:rPr>
          <w:rFonts w:ascii="Times New Roman" w:hAnsi="Times New Roman" w:cs="Times New Roman"/>
          <w:sz w:val="24"/>
          <w:szCs w:val="24"/>
        </w:rPr>
        <w:t>struction is inherently “green”</w:t>
      </w:r>
    </w:p>
    <w:p w:rsidR="001B598F" w:rsidRPr="004344E5" w:rsidRDefault="00456087" w:rsidP="001B598F">
      <w:pPr>
        <w:pStyle w:val="ListParagraph"/>
        <w:numPr>
          <w:ilvl w:val="0"/>
          <w:numId w:val="7"/>
        </w:numPr>
        <w:spacing w:after="0" w:line="240" w:lineRule="auto"/>
        <w:rPr>
          <w:rFonts w:ascii="Times New Roman" w:hAnsi="Times New Roman" w:cs="Times New Roman"/>
          <w:sz w:val="24"/>
          <w:szCs w:val="24"/>
        </w:rPr>
      </w:pPr>
      <w:r w:rsidRPr="004344E5">
        <w:rPr>
          <w:rFonts w:ascii="Times New Roman" w:hAnsi="Times New Roman" w:cs="Times New Roman"/>
          <w:sz w:val="24"/>
          <w:szCs w:val="24"/>
        </w:rPr>
        <w:t xml:space="preserve"> </w:t>
      </w:r>
      <w:r w:rsidR="00C153D7" w:rsidRPr="004344E5">
        <w:rPr>
          <w:rFonts w:ascii="Times New Roman" w:hAnsi="Times New Roman" w:cs="Times New Roman"/>
          <w:sz w:val="24"/>
          <w:szCs w:val="24"/>
        </w:rPr>
        <w:t xml:space="preserve">the police </w:t>
      </w:r>
      <w:r w:rsidR="001B598F" w:rsidRPr="004344E5">
        <w:rPr>
          <w:rFonts w:ascii="Times New Roman" w:hAnsi="Times New Roman" w:cs="Times New Roman"/>
          <w:sz w:val="24"/>
          <w:szCs w:val="24"/>
        </w:rPr>
        <w:t>station will have highly-efficient HVAC systems that will use less electricity/gas and cost less to operate</w:t>
      </w:r>
    </w:p>
    <w:p w:rsidR="001B598F" w:rsidRPr="004344E5" w:rsidRDefault="001B598F" w:rsidP="001B598F">
      <w:pPr>
        <w:pStyle w:val="ListParagraph"/>
        <w:numPr>
          <w:ilvl w:val="1"/>
          <w:numId w:val="7"/>
        </w:numPr>
        <w:spacing w:after="0" w:line="240" w:lineRule="auto"/>
        <w:rPr>
          <w:rFonts w:ascii="Times New Roman" w:hAnsi="Times New Roman" w:cs="Times New Roman"/>
          <w:sz w:val="24"/>
          <w:szCs w:val="24"/>
        </w:rPr>
      </w:pPr>
      <w:r w:rsidRPr="004344E5">
        <w:rPr>
          <w:rFonts w:ascii="Times New Roman" w:hAnsi="Times New Roman" w:cs="Times New Roman"/>
          <w:sz w:val="24"/>
          <w:szCs w:val="24"/>
        </w:rPr>
        <w:t>fresh air:  the new HVAC systems will provide a higher ratio of fresh air return inside the building, creating a healthier indoor air environment</w:t>
      </w:r>
    </w:p>
    <w:p w:rsidR="001B598F" w:rsidRPr="004344E5" w:rsidRDefault="001B598F" w:rsidP="001B598F">
      <w:pPr>
        <w:pStyle w:val="ListParagraph"/>
        <w:numPr>
          <w:ilvl w:val="0"/>
          <w:numId w:val="7"/>
        </w:numPr>
        <w:spacing w:after="0" w:line="240" w:lineRule="auto"/>
        <w:rPr>
          <w:rFonts w:ascii="Times New Roman" w:hAnsi="Times New Roman" w:cs="Times New Roman"/>
          <w:sz w:val="24"/>
          <w:szCs w:val="24"/>
        </w:rPr>
      </w:pPr>
      <w:r w:rsidRPr="004344E5">
        <w:rPr>
          <w:rFonts w:ascii="Times New Roman" w:hAnsi="Times New Roman" w:cs="Times New Roman"/>
          <w:sz w:val="24"/>
          <w:szCs w:val="24"/>
        </w:rPr>
        <w:t>the use of high efficiency light fixtures will reduce the amount of electricity needed and cost less to operate and maintain</w:t>
      </w:r>
    </w:p>
    <w:p w:rsidR="001B598F" w:rsidRPr="004344E5" w:rsidRDefault="001B598F" w:rsidP="001B598F">
      <w:pPr>
        <w:pStyle w:val="ListParagraph"/>
        <w:numPr>
          <w:ilvl w:val="0"/>
          <w:numId w:val="7"/>
        </w:numPr>
        <w:spacing w:after="0" w:line="240" w:lineRule="auto"/>
        <w:rPr>
          <w:rFonts w:ascii="Times New Roman" w:hAnsi="Times New Roman" w:cs="Times New Roman"/>
          <w:sz w:val="24"/>
          <w:szCs w:val="24"/>
        </w:rPr>
      </w:pPr>
      <w:r w:rsidRPr="004344E5">
        <w:rPr>
          <w:rFonts w:ascii="Times New Roman" w:hAnsi="Times New Roman" w:cs="Times New Roman"/>
          <w:sz w:val="24"/>
          <w:szCs w:val="24"/>
        </w:rPr>
        <w:t>materials within the building will be green as specifications for these materials will require a high degree of recycled materials and low-VOC/toxicity in all interior finishes</w:t>
      </w:r>
    </w:p>
    <w:p w:rsidR="001B598F" w:rsidRPr="004344E5" w:rsidRDefault="004344E5" w:rsidP="001B598F">
      <w:pPr>
        <w:pStyle w:val="ListParagraph"/>
        <w:numPr>
          <w:ilvl w:val="0"/>
          <w:numId w:val="7"/>
        </w:numPr>
        <w:spacing w:after="0" w:line="240" w:lineRule="auto"/>
        <w:rPr>
          <w:rFonts w:ascii="Times New Roman" w:hAnsi="Times New Roman" w:cs="Times New Roman"/>
          <w:sz w:val="24"/>
          <w:szCs w:val="24"/>
        </w:rPr>
      </w:pPr>
      <w:r w:rsidRPr="004344E5">
        <w:rPr>
          <w:rFonts w:ascii="Times New Roman" w:hAnsi="Times New Roman" w:cs="Times New Roman"/>
          <w:sz w:val="24"/>
          <w:szCs w:val="24"/>
        </w:rPr>
        <w:t>the police</w:t>
      </w:r>
      <w:r w:rsidR="001B598F" w:rsidRPr="004344E5">
        <w:rPr>
          <w:rFonts w:ascii="Times New Roman" w:hAnsi="Times New Roman" w:cs="Times New Roman"/>
          <w:sz w:val="24"/>
          <w:szCs w:val="24"/>
        </w:rPr>
        <w:t xml:space="preserve"> station will be more effectively insulated and the glass will be high performance glazing, again reducing the overall energy consumption of the buildings</w:t>
      </w:r>
    </w:p>
    <w:p w:rsidR="001B598F" w:rsidRPr="004344E5" w:rsidRDefault="001B598F" w:rsidP="001B598F">
      <w:pPr>
        <w:pStyle w:val="ListParagraph"/>
        <w:numPr>
          <w:ilvl w:val="0"/>
          <w:numId w:val="7"/>
        </w:numPr>
        <w:spacing w:after="0" w:line="240" w:lineRule="auto"/>
        <w:rPr>
          <w:rFonts w:ascii="Times New Roman" w:hAnsi="Times New Roman" w:cs="Times New Roman"/>
          <w:sz w:val="24"/>
          <w:szCs w:val="24"/>
        </w:rPr>
      </w:pPr>
      <w:r w:rsidRPr="004344E5">
        <w:rPr>
          <w:rFonts w:ascii="Times New Roman" w:hAnsi="Times New Roman" w:cs="Times New Roman"/>
          <w:sz w:val="24"/>
          <w:szCs w:val="24"/>
        </w:rPr>
        <w:t xml:space="preserve">using low flow water closets and urinals to reduce water consumption </w:t>
      </w:r>
    </w:p>
    <w:p w:rsidR="001B598F" w:rsidRPr="004344E5" w:rsidRDefault="001B598F" w:rsidP="001B598F">
      <w:pPr>
        <w:pStyle w:val="ListParagraph"/>
        <w:numPr>
          <w:ilvl w:val="0"/>
          <w:numId w:val="7"/>
        </w:numPr>
        <w:spacing w:after="0" w:line="240" w:lineRule="auto"/>
        <w:rPr>
          <w:rFonts w:ascii="Times New Roman" w:hAnsi="Times New Roman" w:cs="Times New Roman"/>
          <w:sz w:val="24"/>
          <w:szCs w:val="24"/>
        </w:rPr>
      </w:pPr>
      <w:r w:rsidRPr="004344E5">
        <w:rPr>
          <w:rFonts w:ascii="Times New Roman" w:hAnsi="Times New Roman" w:cs="Times New Roman"/>
          <w:sz w:val="24"/>
          <w:szCs w:val="24"/>
        </w:rPr>
        <w:t>using native plantings for our landscape design to reduce their water dependence and maintenance issues</w:t>
      </w:r>
    </w:p>
    <w:p w:rsidR="001B598F" w:rsidRPr="004344E5" w:rsidRDefault="001B598F" w:rsidP="001B598F">
      <w:pPr>
        <w:pStyle w:val="ListParagraph"/>
        <w:numPr>
          <w:ilvl w:val="0"/>
          <w:numId w:val="7"/>
        </w:numPr>
        <w:spacing w:after="0" w:line="240" w:lineRule="auto"/>
        <w:rPr>
          <w:rFonts w:ascii="Times New Roman" w:hAnsi="Times New Roman" w:cs="Times New Roman"/>
          <w:sz w:val="24"/>
          <w:szCs w:val="24"/>
        </w:rPr>
      </w:pPr>
      <w:r w:rsidRPr="004344E5">
        <w:rPr>
          <w:rFonts w:ascii="Times New Roman" w:hAnsi="Times New Roman" w:cs="Times New Roman"/>
          <w:sz w:val="24"/>
          <w:szCs w:val="24"/>
        </w:rPr>
        <w:t>using a mas</w:t>
      </w:r>
      <w:r w:rsidR="004344E5" w:rsidRPr="004344E5">
        <w:rPr>
          <w:rFonts w:ascii="Times New Roman" w:hAnsi="Times New Roman" w:cs="Times New Roman"/>
          <w:sz w:val="24"/>
          <w:szCs w:val="24"/>
        </w:rPr>
        <w:t>onry exterior for the addition of the court room</w:t>
      </w:r>
      <w:r w:rsidRPr="004344E5">
        <w:rPr>
          <w:rFonts w:ascii="Times New Roman" w:hAnsi="Times New Roman" w:cs="Times New Roman"/>
          <w:sz w:val="24"/>
          <w:szCs w:val="24"/>
        </w:rPr>
        <w:t>, which provides for longevity and low maintenance of the building over the long term</w:t>
      </w:r>
    </w:p>
    <w:p w:rsidR="001B598F" w:rsidRPr="004344E5" w:rsidRDefault="004344E5" w:rsidP="00311565">
      <w:pPr>
        <w:spacing w:after="0" w:line="240" w:lineRule="auto"/>
        <w:rPr>
          <w:rFonts w:ascii="Times New Roman" w:hAnsi="Times New Roman" w:cs="Times New Roman"/>
          <w:sz w:val="24"/>
          <w:szCs w:val="24"/>
        </w:rPr>
      </w:pPr>
      <w:r w:rsidRPr="004344E5">
        <w:rPr>
          <w:rFonts w:ascii="Times New Roman" w:hAnsi="Times New Roman" w:cs="Times New Roman"/>
          <w:sz w:val="24"/>
          <w:szCs w:val="24"/>
        </w:rPr>
        <w:t xml:space="preserve"> </w:t>
      </w:r>
    </w:p>
    <w:p w:rsidR="004344E5" w:rsidRDefault="004344E5" w:rsidP="00311565">
      <w:pPr>
        <w:spacing w:after="0" w:line="240" w:lineRule="auto"/>
        <w:rPr>
          <w:rFonts w:ascii="Times New Roman" w:hAnsi="Times New Roman" w:cs="Times New Roman"/>
          <w:sz w:val="24"/>
          <w:szCs w:val="24"/>
        </w:rPr>
      </w:pPr>
      <w:r w:rsidRPr="004344E5">
        <w:rPr>
          <w:rFonts w:ascii="Times New Roman" w:hAnsi="Times New Roman" w:cs="Times New Roman"/>
          <w:sz w:val="24"/>
          <w:szCs w:val="24"/>
        </w:rPr>
        <w:t xml:space="preserve">The </w:t>
      </w:r>
      <w:r>
        <w:rPr>
          <w:rFonts w:ascii="Times New Roman" w:hAnsi="Times New Roman" w:cs="Times New Roman"/>
          <w:sz w:val="24"/>
          <w:szCs w:val="24"/>
        </w:rPr>
        <w:t>new Community Center will be in the renovated former Blessed Teresa of Calcutta church and school complex.  The renovation of this location will include several environmentally friendly features including the following:</w:t>
      </w:r>
    </w:p>
    <w:p w:rsidR="001A75F4" w:rsidRDefault="001A75F4" w:rsidP="00311565">
      <w:pPr>
        <w:spacing w:after="0" w:line="240" w:lineRule="auto"/>
        <w:rPr>
          <w:rFonts w:ascii="Times New Roman" w:hAnsi="Times New Roman" w:cs="Times New Roman"/>
          <w:sz w:val="24"/>
          <w:szCs w:val="24"/>
        </w:rPr>
      </w:pPr>
    </w:p>
    <w:p w:rsidR="001A75F4" w:rsidRPr="004344E5" w:rsidRDefault="001A75F4" w:rsidP="001A75F4">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Pr="004344E5">
        <w:rPr>
          <w:rFonts w:ascii="Times New Roman" w:hAnsi="Times New Roman" w:cs="Times New Roman"/>
          <w:sz w:val="24"/>
          <w:szCs w:val="24"/>
        </w:rPr>
        <w:t>reuse of an existing building as opposed to new con</w:t>
      </w:r>
      <w:r w:rsidR="00E9795B">
        <w:rPr>
          <w:rFonts w:ascii="Times New Roman" w:hAnsi="Times New Roman" w:cs="Times New Roman"/>
          <w:sz w:val="24"/>
          <w:szCs w:val="24"/>
        </w:rPr>
        <w:t>struction is inherently “green”</w:t>
      </w:r>
    </w:p>
    <w:p w:rsidR="001A75F4" w:rsidRPr="004344E5" w:rsidRDefault="001A75F4" w:rsidP="001A75F4">
      <w:pPr>
        <w:pStyle w:val="ListParagraph"/>
        <w:numPr>
          <w:ilvl w:val="0"/>
          <w:numId w:val="7"/>
        </w:numPr>
        <w:spacing w:after="0" w:line="240" w:lineRule="auto"/>
        <w:rPr>
          <w:rFonts w:ascii="Times New Roman" w:hAnsi="Times New Roman" w:cs="Times New Roman"/>
          <w:sz w:val="24"/>
          <w:szCs w:val="24"/>
        </w:rPr>
      </w:pPr>
      <w:r w:rsidRPr="004344E5">
        <w:rPr>
          <w:rFonts w:ascii="Times New Roman" w:hAnsi="Times New Roman" w:cs="Times New Roman"/>
          <w:sz w:val="24"/>
          <w:szCs w:val="24"/>
        </w:rPr>
        <w:t xml:space="preserve"> the </w:t>
      </w:r>
      <w:r>
        <w:rPr>
          <w:rFonts w:ascii="Times New Roman" w:hAnsi="Times New Roman" w:cs="Times New Roman"/>
          <w:sz w:val="24"/>
          <w:szCs w:val="24"/>
        </w:rPr>
        <w:t>community center</w:t>
      </w:r>
      <w:r w:rsidRPr="004344E5">
        <w:rPr>
          <w:rFonts w:ascii="Times New Roman" w:hAnsi="Times New Roman" w:cs="Times New Roman"/>
          <w:sz w:val="24"/>
          <w:szCs w:val="24"/>
        </w:rPr>
        <w:t xml:space="preserve"> will have highly-efficient HVAC systems that will use less electricity/gas and cost less to operate</w:t>
      </w:r>
    </w:p>
    <w:p w:rsidR="001A75F4" w:rsidRPr="004344E5" w:rsidRDefault="001A75F4" w:rsidP="001A75F4">
      <w:pPr>
        <w:pStyle w:val="ListParagraph"/>
        <w:numPr>
          <w:ilvl w:val="1"/>
          <w:numId w:val="7"/>
        </w:numPr>
        <w:spacing w:after="0" w:line="240" w:lineRule="auto"/>
        <w:rPr>
          <w:rFonts w:ascii="Times New Roman" w:hAnsi="Times New Roman" w:cs="Times New Roman"/>
          <w:sz w:val="24"/>
          <w:szCs w:val="24"/>
        </w:rPr>
      </w:pPr>
      <w:r w:rsidRPr="004344E5">
        <w:rPr>
          <w:rFonts w:ascii="Times New Roman" w:hAnsi="Times New Roman" w:cs="Times New Roman"/>
          <w:sz w:val="24"/>
          <w:szCs w:val="24"/>
        </w:rPr>
        <w:t>fresh air:  the new HVAC systems will provide a higher ratio of fresh air return inside the building, creating a healthier indoor air environment</w:t>
      </w:r>
    </w:p>
    <w:p w:rsidR="001A75F4" w:rsidRPr="004344E5" w:rsidRDefault="001A75F4" w:rsidP="001A75F4">
      <w:pPr>
        <w:pStyle w:val="ListParagraph"/>
        <w:numPr>
          <w:ilvl w:val="0"/>
          <w:numId w:val="7"/>
        </w:numPr>
        <w:spacing w:after="0" w:line="240" w:lineRule="auto"/>
        <w:rPr>
          <w:rFonts w:ascii="Times New Roman" w:hAnsi="Times New Roman" w:cs="Times New Roman"/>
          <w:sz w:val="24"/>
          <w:szCs w:val="24"/>
        </w:rPr>
      </w:pPr>
      <w:r w:rsidRPr="004344E5">
        <w:rPr>
          <w:rFonts w:ascii="Times New Roman" w:hAnsi="Times New Roman" w:cs="Times New Roman"/>
          <w:sz w:val="24"/>
          <w:szCs w:val="24"/>
        </w:rPr>
        <w:t>the use of high efficiency light fixtures will reduce the amount of electricity needed and cost less to operate and maintain</w:t>
      </w:r>
    </w:p>
    <w:p w:rsidR="001A75F4" w:rsidRPr="004344E5" w:rsidRDefault="001A75F4" w:rsidP="001A75F4">
      <w:pPr>
        <w:pStyle w:val="ListParagraph"/>
        <w:numPr>
          <w:ilvl w:val="0"/>
          <w:numId w:val="7"/>
        </w:numPr>
        <w:spacing w:after="0" w:line="240" w:lineRule="auto"/>
        <w:rPr>
          <w:rFonts w:ascii="Times New Roman" w:hAnsi="Times New Roman" w:cs="Times New Roman"/>
          <w:sz w:val="24"/>
          <w:szCs w:val="24"/>
        </w:rPr>
      </w:pPr>
      <w:r w:rsidRPr="004344E5">
        <w:rPr>
          <w:rFonts w:ascii="Times New Roman" w:hAnsi="Times New Roman" w:cs="Times New Roman"/>
          <w:sz w:val="24"/>
          <w:szCs w:val="24"/>
        </w:rPr>
        <w:t>materials within the building will be green as specifications for these materials will require a high degree of recycled materials and low-VOC/toxicity in all interior finishes</w:t>
      </w:r>
    </w:p>
    <w:p w:rsidR="001A75F4" w:rsidRPr="001A75F4" w:rsidRDefault="001A75F4" w:rsidP="001A75F4">
      <w:pPr>
        <w:pStyle w:val="ListParagraph"/>
        <w:numPr>
          <w:ilvl w:val="0"/>
          <w:numId w:val="7"/>
        </w:numPr>
        <w:spacing w:after="0" w:line="240" w:lineRule="auto"/>
        <w:rPr>
          <w:rFonts w:ascii="Times New Roman" w:hAnsi="Times New Roman" w:cs="Times New Roman"/>
          <w:sz w:val="24"/>
          <w:szCs w:val="24"/>
        </w:rPr>
      </w:pPr>
      <w:r w:rsidRPr="004344E5">
        <w:rPr>
          <w:rFonts w:ascii="Times New Roman" w:hAnsi="Times New Roman" w:cs="Times New Roman"/>
          <w:sz w:val="24"/>
          <w:szCs w:val="24"/>
        </w:rPr>
        <w:t>the</w:t>
      </w:r>
      <w:r>
        <w:rPr>
          <w:rFonts w:ascii="Times New Roman" w:hAnsi="Times New Roman" w:cs="Times New Roman"/>
          <w:sz w:val="24"/>
          <w:szCs w:val="24"/>
        </w:rPr>
        <w:t xml:space="preserve"> community center windows will be replace</w:t>
      </w:r>
      <w:r w:rsidR="00E9795B">
        <w:rPr>
          <w:rFonts w:ascii="Times New Roman" w:hAnsi="Times New Roman" w:cs="Times New Roman"/>
          <w:sz w:val="24"/>
          <w:szCs w:val="24"/>
        </w:rPr>
        <w:t xml:space="preserve">d </w:t>
      </w:r>
      <w:r>
        <w:rPr>
          <w:rFonts w:ascii="Times New Roman" w:hAnsi="Times New Roman" w:cs="Times New Roman"/>
          <w:sz w:val="24"/>
          <w:szCs w:val="24"/>
        </w:rPr>
        <w:t>with glass with</w:t>
      </w:r>
      <w:r w:rsidRPr="004344E5">
        <w:rPr>
          <w:rFonts w:ascii="Times New Roman" w:hAnsi="Times New Roman" w:cs="Times New Roman"/>
          <w:sz w:val="24"/>
          <w:szCs w:val="24"/>
        </w:rPr>
        <w:t xml:space="preserve"> high performance glazing, again reducing the overall energy consumption of the buildings</w:t>
      </w:r>
    </w:p>
    <w:p w:rsidR="00E9795B" w:rsidRPr="00A4586F" w:rsidRDefault="001A75F4" w:rsidP="00D151AC">
      <w:pPr>
        <w:pStyle w:val="ListParagraph"/>
        <w:numPr>
          <w:ilvl w:val="0"/>
          <w:numId w:val="7"/>
        </w:numPr>
        <w:spacing w:after="0" w:line="240" w:lineRule="auto"/>
        <w:rPr>
          <w:rFonts w:ascii="Times New Roman" w:hAnsi="Times New Roman" w:cs="Times New Roman"/>
          <w:sz w:val="24"/>
          <w:szCs w:val="24"/>
        </w:rPr>
      </w:pPr>
      <w:r w:rsidRPr="004344E5">
        <w:rPr>
          <w:rFonts w:ascii="Times New Roman" w:hAnsi="Times New Roman" w:cs="Times New Roman"/>
          <w:sz w:val="24"/>
          <w:szCs w:val="24"/>
        </w:rPr>
        <w:t>using native plantings for our landscape design to reduce their water dependence and maintenance issues</w:t>
      </w:r>
      <w:bookmarkStart w:id="15" w:name="_Toc284578647"/>
    </w:p>
    <w:p w:rsidR="002A0679" w:rsidRPr="001A75F4" w:rsidRDefault="00E9795B" w:rsidP="00D151AC">
      <w:pPr>
        <w:pStyle w:val="Heading1"/>
        <w:rPr>
          <w:rFonts w:ascii="Times New Roman" w:hAnsi="Times New Roman" w:cs="Times New Roman"/>
        </w:rPr>
      </w:pPr>
      <w:r>
        <w:rPr>
          <w:rFonts w:ascii="Times New Roman" w:hAnsi="Times New Roman" w:cs="Times New Roman"/>
        </w:rPr>
        <w:t>C</w:t>
      </w:r>
      <w:r w:rsidR="002A0679" w:rsidRPr="001A75F4">
        <w:rPr>
          <w:rFonts w:ascii="Times New Roman" w:hAnsi="Times New Roman" w:cs="Times New Roman"/>
        </w:rPr>
        <w:t>onclusion</w:t>
      </w:r>
      <w:bookmarkEnd w:id="15"/>
    </w:p>
    <w:p w:rsidR="000457AF" w:rsidRPr="00516084" w:rsidRDefault="002A0679" w:rsidP="00CF67A0">
      <w:pPr>
        <w:spacing w:after="0" w:line="240" w:lineRule="auto"/>
        <w:rPr>
          <w:rFonts w:ascii="Times New Roman" w:hAnsi="Times New Roman" w:cs="Times New Roman"/>
          <w:sz w:val="24"/>
          <w:szCs w:val="24"/>
        </w:rPr>
      </w:pPr>
      <w:r w:rsidRPr="00516084">
        <w:rPr>
          <w:rFonts w:ascii="Times New Roman" w:hAnsi="Times New Roman" w:cs="Times New Roman"/>
          <w:sz w:val="24"/>
          <w:szCs w:val="24"/>
        </w:rPr>
        <w:t>In conclusion,</w:t>
      </w:r>
      <w:r w:rsidR="00053F01" w:rsidRPr="00516084">
        <w:rPr>
          <w:rFonts w:ascii="Times New Roman" w:hAnsi="Times New Roman" w:cs="Times New Roman"/>
          <w:sz w:val="24"/>
          <w:szCs w:val="24"/>
        </w:rPr>
        <w:t xml:space="preserve"> this report demonstrates </w:t>
      </w:r>
      <w:r w:rsidRPr="00516084">
        <w:rPr>
          <w:rFonts w:ascii="Times New Roman" w:hAnsi="Times New Roman" w:cs="Times New Roman"/>
          <w:sz w:val="24"/>
          <w:szCs w:val="24"/>
        </w:rPr>
        <w:t>the City has made significant progress towards reaching the goals outlined in the Environmental Ordinance.  Although Ferguson did not comparatively see a dramatic reduction in energy con</w:t>
      </w:r>
      <w:r w:rsidR="00311565" w:rsidRPr="00516084">
        <w:rPr>
          <w:rFonts w:ascii="Times New Roman" w:hAnsi="Times New Roman" w:cs="Times New Roman"/>
          <w:sz w:val="24"/>
          <w:szCs w:val="24"/>
        </w:rPr>
        <w:t xml:space="preserve">sumption in any one area, the </w:t>
      </w:r>
      <w:r w:rsidR="00516084" w:rsidRPr="00516084">
        <w:rPr>
          <w:rFonts w:ascii="Times New Roman" w:hAnsi="Times New Roman" w:cs="Times New Roman"/>
          <w:sz w:val="24"/>
          <w:szCs w:val="24"/>
        </w:rPr>
        <w:t>planned energy audit in 2013 should provide the City with additional areas to make improvements</w:t>
      </w:r>
      <w:r w:rsidR="00840B74" w:rsidRPr="00516084">
        <w:rPr>
          <w:rFonts w:ascii="Times New Roman" w:hAnsi="Times New Roman" w:cs="Times New Roman"/>
          <w:sz w:val="24"/>
          <w:szCs w:val="24"/>
        </w:rPr>
        <w:t xml:space="preserve">.  Increased </w:t>
      </w:r>
      <w:r w:rsidR="000457AF" w:rsidRPr="00516084">
        <w:rPr>
          <w:rFonts w:ascii="Times New Roman" w:hAnsi="Times New Roman" w:cs="Times New Roman"/>
          <w:sz w:val="24"/>
          <w:szCs w:val="24"/>
        </w:rPr>
        <w:t>focus on educating employees on the ways they can contribute to reducing our energy consumption will also b</w:t>
      </w:r>
      <w:r w:rsidR="00516084" w:rsidRPr="00516084">
        <w:rPr>
          <w:rFonts w:ascii="Times New Roman" w:hAnsi="Times New Roman" w:cs="Times New Roman"/>
          <w:sz w:val="24"/>
          <w:szCs w:val="24"/>
        </w:rPr>
        <w:t>e a focus of our efforts in 2013</w:t>
      </w:r>
      <w:r w:rsidR="000457AF" w:rsidRPr="00516084">
        <w:rPr>
          <w:rFonts w:ascii="Times New Roman" w:hAnsi="Times New Roman" w:cs="Times New Roman"/>
          <w:sz w:val="24"/>
          <w:szCs w:val="24"/>
        </w:rPr>
        <w:t xml:space="preserve">.  </w:t>
      </w:r>
    </w:p>
    <w:p w:rsidR="000457AF" w:rsidRPr="00516084" w:rsidRDefault="000457AF" w:rsidP="00CF67A0">
      <w:pPr>
        <w:spacing w:after="0" w:line="240" w:lineRule="auto"/>
        <w:rPr>
          <w:rFonts w:ascii="Times New Roman" w:hAnsi="Times New Roman" w:cs="Times New Roman"/>
          <w:sz w:val="24"/>
          <w:szCs w:val="24"/>
        </w:rPr>
      </w:pPr>
    </w:p>
    <w:p w:rsidR="002A0679" w:rsidRPr="00516084" w:rsidRDefault="00840B74" w:rsidP="00CF67A0">
      <w:pPr>
        <w:spacing w:after="0" w:line="240" w:lineRule="auto"/>
        <w:rPr>
          <w:rFonts w:ascii="Times New Roman" w:hAnsi="Times New Roman" w:cs="Times New Roman"/>
          <w:sz w:val="24"/>
          <w:szCs w:val="24"/>
        </w:rPr>
      </w:pPr>
      <w:r w:rsidRPr="00516084">
        <w:rPr>
          <w:rFonts w:ascii="Times New Roman" w:hAnsi="Times New Roman" w:cs="Times New Roman"/>
          <w:sz w:val="24"/>
          <w:szCs w:val="24"/>
        </w:rPr>
        <w:lastRenderedPageBreak/>
        <w:t xml:space="preserve">The City continues to reap the benefit </w:t>
      </w:r>
      <w:r w:rsidR="002A0679" w:rsidRPr="00516084">
        <w:rPr>
          <w:rFonts w:ascii="Times New Roman" w:hAnsi="Times New Roman" w:cs="Times New Roman"/>
          <w:sz w:val="24"/>
          <w:szCs w:val="24"/>
        </w:rPr>
        <w:t>from the creation of the Environmental Committee.  By assembling a group of staff and elected officials, residents, and representatives from other area institutions and companies who are knowledgeable on such issues, the City has been able to expand and diversify our level of expertise and bring about a much more thorough review of City policies and practices.  This group has been able to provide quality recommendations to not only reconstruct the report to provide more valuable and pert</w:t>
      </w:r>
      <w:r w:rsidRPr="00516084">
        <w:rPr>
          <w:rFonts w:ascii="Times New Roman" w:hAnsi="Times New Roman" w:cs="Times New Roman"/>
          <w:sz w:val="24"/>
          <w:szCs w:val="24"/>
        </w:rPr>
        <w:t xml:space="preserve">inent information, but continues to </w:t>
      </w:r>
      <w:r w:rsidR="002A0679" w:rsidRPr="00516084">
        <w:rPr>
          <w:rFonts w:ascii="Times New Roman" w:hAnsi="Times New Roman" w:cs="Times New Roman"/>
          <w:sz w:val="24"/>
          <w:szCs w:val="24"/>
        </w:rPr>
        <w:t xml:space="preserve">act as the driving force behind any recommendations to the City Council.  </w:t>
      </w:r>
    </w:p>
    <w:p w:rsidR="002A0679" w:rsidRPr="00516084" w:rsidRDefault="002A0679" w:rsidP="00CF67A0">
      <w:pPr>
        <w:spacing w:after="0" w:line="240" w:lineRule="auto"/>
        <w:rPr>
          <w:rFonts w:ascii="Times New Roman" w:hAnsi="Times New Roman" w:cs="Times New Roman"/>
          <w:sz w:val="24"/>
          <w:szCs w:val="24"/>
        </w:rPr>
      </w:pPr>
    </w:p>
    <w:p w:rsidR="002A0679" w:rsidRPr="00516084" w:rsidRDefault="002A0679" w:rsidP="00CF67A0">
      <w:pPr>
        <w:spacing w:after="0" w:line="240" w:lineRule="auto"/>
        <w:rPr>
          <w:rFonts w:ascii="Times New Roman" w:hAnsi="Times New Roman" w:cs="Times New Roman"/>
          <w:sz w:val="24"/>
          <w:szCs w:val="24"/>
        </w:rPr>
      </w:pPr>
      <w:r w:rsidRPr="00516084">
        <w:rPr>
          <w:rFonts w:ascii="Times New Roman" w:hAnsi="Times New Roman" w:cs="Times New Roman"/>
          <w:sz w:val="24"/>
          <w:szCs w:val="24"/>
        </w:rPr>
        <w:t>With respect to our established goals for</w:t>
      </w:r>
      <w:r w:rsidR="00840B74" w:rsidRPr="00516084">
        <w:rPr>
          <w:rFonts w:ascii="Times New Roman" w:hAnsi="Times New Roman" w:cs="Times New Roman"/>
          <w:sz w:val="24"/>
          <w:szCs w:val="24"/>
        </w:rPr>
        <w:t xml:space="preserve"> reducing the City’s </w:t>
      </w:r>
      <w:r w:rsidRPr="00516084">
        <w:rPr>
          <w:rFonts w:ascii="Times New Roman" w:hAnsi="Times New Roman" w:cs="Times New Roman"/>
          <w:sz w:val="24"/>
          <w:szCs w:val="24"/>
        </w:rPr>
        <w:t>waste reduction and recycling efforts</w:t>
      </w:r>
      <w:r w:rsidR="00840B74" w:rsidRPr="00516084">
        <w:rPr>
          <w:rFonts w:ascii="Times New Roman" w:hAnsi="Times New Roman" w:cs="Times New Roman"/>
          <w:sz w:val="24"/>
          <w:szCs w:val="24"/>
        </w:rPr>
        <w:t>, we</w:t>
      </w:r>
      <w:r w:rsidRPr="00516084">
        <w:rPr>
          <w:rFonts w:ascii="Times New Roman" w:hAnsi="Times New Roman" w:cs="Times New Roman"/>
          <w:sz w:val="24"/>
          <w:szCs w:val="24"/>
        </w:rPr>
        <w:t xml:space="preserve"> are continuing to improve much more rapidly.  </w:t>
      </w:r>
      <w:r w:rsidR="00840B74" w:rsidRPr="00516084">
        <w:rPr>
          <w:rFonts w:ascii="Times New Roman" w:hAnsi="Times New Roman" w:cs="Times New Roman"/>
          <w:sz w:val="24"/>
          <w:szCs w:val="24"/>
        </w:rPr>
        <w:t>In terms of City wide e</w:t>
      </w:r>
      <w:r w:rsidR="00516084">
        <w:rPr>
          <w:rFonts w:ascii="Times New Roman" w:hAnsi="Times New Roman" w:cs="Times New Roman"/>
          <w:sz w:val="24"/>
          <w:szCs w:val="24"/>
        </w:rPr>
        <w:t xml:space="preserve">fforts, the City’s continuation of </w:t>
      </w:r>
      <w:r w:rsidR="00840B74" w:rsidRPr="00516084">
        <w:rPr>
          <w:rFonts w:ascii="Times New Roman" w:hAnsi="Times New Roman" w:cs="Times New Roman"/>
          <w:sz w:val="24"/>
          <w:szCs w:val="24"/>
        </w:rPr>
        <w:t>the RecyclingBecomesMe.Com campaign will help to bring the importance of recycling to the forefront in the minds of our residents</w:t>
      </w:r>
      <w:r w:rsidR="00516084">
        <w:rPr>
          <w:rFonts w:ascii="Times New Roman" w:hAnsi="Times New Roman" w:cs="Times New Roman"/>
          <w:sz w:val="24"/>
          <w:szCs w:val="24"/>
        </w:rPr>
        <w:t xml:space="preserve"> and in 2013 we will begin to extend this effort to our commercial businesses</w:t>
      </w:r>
      <w:r w:rsidR="00840B74" w:rsidRPr="00516084">
        <w:rPr>
          <w:rFonts w:ascii="Times New Roman" w:hAnsi="Times New Roman" w:cs="Times New Roman"/>
          <w:sz w:val="24"/>
          <w:szCs w:val="24"/>
        </w:rPr>
        <w:t xml:space="preserve">.  At the City level, we will continue to look for ways to reduce our paper consumption by improving our technology in terms of document storage and through the expanded use of iPads.  </w:t>
      </w:r>
    </w:p>
    <w:p w:rsidR="000457AF" w:rsidRPr="00516084" w:rsidRDefault="000457AF" w:rsidP="00CF67A0">
      <w:pPr>
        <w:spacing w:after="0" w:line="240" w:lineRule="auto"/>
        <w:rPr>
          <w:rFonts w:ascii="Times New Roman" w:hAnsi="Times New Roman" w:cs="Times New Roman"/>
          <w:sz w:val="24"/>
          <w:szCs w:val="24"/>
        </w:rPr>
      </w:pPr>
    </w:p>
    <w:p w:rsidR="002A0679" w:rsidRDefault="002A0679" w:rsidP="00F34E1D">
      <w:pPr>
        <w:spacing w:after="0" w:line="240" w:lineRule="auto"/>
        <w:rPr>
          <w:rFonts w:ascii="Times New Roman" w:hAnsi="Times New Roman" w:cs="Times New Roman"/>
          <w:sz w:val="24"/>
          <w:szCs w:val="24"/>
        </w:rPr>
      </w:pPr>
      <w:r w:rsidRPr="00516084">
        <w:rPr>
          <w:rFonts w:ascii="Times New Roman" w:hAnsi="Times New Roman" w:cs="Times New Roman"/>
          <w:sz w:val="24"/>
          <w:szCs w:val="24"/>
        </w:rPr>
        <w:t xml:space="preserve">The Ferguson City Council will recognize the improvement of this year’s report and the data that was collected and analyzed.  The City would </w:t>
      </w:r>
      <w:r w:rsidR="00840B74" w:rsidRPr="00516084">
        <w:rPr>
          <w:rFonts w:ascii="Times New Roman" w:hAnsi="Times New Roman" w:cs="Times New Roman"/>
          <w:sz w:val="24"/>
          <w:szCs w:val="24"/>
        </w:rPr>
        <w:t xml:space="preserve">like </w:t>
      </w:r>
      <w:r w:rsidRPr="00516084">
        <w:rPr>
          <w:rFonts w:ascii="Times New Roman" w:hAnsi="Times New Roman" w:cs="Times New Roman"/>
          <w:sz w:val="24"/>
          <w:szCs w:val="24"/>
        </w:rPr>
        <w:t>to thank the members of the Environmental Committee for their assistance in improving the quality of the data included in this year’s report.  The City also extends its gratitude to members of the City Manager’s Office, Planning and Development, and the Department of Public Works for their contributions to this report.</w:t>
      </w:r>
    </w:p>
    <w:p w:rsidR="00B500B3" w:rsidRDefault="00B500B3" w:rsidP="00F34E1D">
      <w:pPr>
        <w:spacing w:after="0" w:line="240" w:lineRule="auto"/>
        <w:rPr>
          <w:rFonts w:ascii="Times New Roman" w:hAnsi="Times New Roman" w:cs="Times New Roman"/>
        </w:rPr>
      </w:pPr>
    </w:p>
    <w:p w:rsidR="00BD3A4D" w:rsidRDefault="00BD3A4D" w:rsidP="00F34E1D">
      <w:pPr>
        <w:spacing w:after="0" w:line="240" w:lineRule="auto"/>
        <w:rPr>
          <w:rFonts w:ascii="Times New Roman" w:hAnsi="Times New Roman" w:cs="Times New Roman"/>
        </w:rPr>
      </w:pPr>
    </w:p>
    <w:p w:rsidR="00BD3A4D" w:rsidRDefault="00BD3A4D" w:rsidP="00F34E1D">
      <w:pPr>
        <w:spacing w:after="0" w:line="240" w:lineRule="auto"/>
        <w:rPr>
          <w:rFonts w:ascii="Times New Roman" w:hAnsi="Times New Roman" w:cs="Times New Roman"/>
        </w:rPr>
      </w:pPr>
    </w:p>
    <w:p w:rsidR="00BD3A4D" w:rsidRDefault="00BD3A4D" w:rsidP="00F34E1D">
      <w:pPr>
        <w:spacing w:after="0" w:line="240" w:lineRule="auto"/>
        <w:rPr>
          <w:rFonts w:ascii="Times New Roman" w:hAnsi="Times New Roman" w:cs="Times New Roman"/>
        </w:rPr>
      </w:pPr>
    </w:p>
    <w:p w:rsidR="00BD3A4D" w:rsidRDefault="00BD3A4D" w:rsidP="00F34E1D">
      <w:pPr>
        <w:spacing w:after="0" w:line="240" w:lineRule="auto"/>
        <w:rPr>
          <w:rFonts w:ascii="Times New Roman" w:hAnsi="Times New Roman" w:cs="Times New Roman"/>
        </w:rPr>
      </w:pPr>
    </w:p>
    <w:p w:rsidR="00BD3A4D" w:rsidRDefault="00BD3A4D" w:rsidP="00F34E1D">
      <w:pPr>
        <w:spacing w:after="0" w:line="240" w:lineRule="auto"/>
        <w:rPr>
          <w:rFonts w:ascii="Times New Roman" w:hAnsi="Times New Roman" w:cs="Times New Roman"/>
        </w:rPr>
      </w:pPr>
    </w:p>
    <w:p w:rsidR="00BD3A4D" w:rsidRDefault="00BD3A4D" w:rsidP="00F34E1D">
      <w:pPr>
        <w:spacing w:after="0" w:line="240" w:lineRule="auto"/>
        <w:rPr>
          <w:rFonts w:ascii="Times New Roman" w:hAnsi="Times New Roman" w:cs="Times New Roman"/>
        </w:rPr>
      </w:pPr>
    </w:p>
    <w:p w:rsidR="00BD3A4D" w:rsidRDefault="00BD3A4D" w:rsidP="00F34E1D">
      <w:pPr>
        <w:spacing w:after="0" w:line="240" w:lineRule="auto"/>
        <w:rPr>
          <w:rFonts w:ascii="Times New Roman" w:hAnsi="Times New Roman" w:cs="Times New Roman"/>
        </w:rPr>
      </w:pPr>
    </w:p>
    <w:p w:rsidR="00BD3A4D" w:rsidRDefault="00BD3A4D" w:rsidP="00F34E1D">
      <w:pPr>
        <w:spacing w:after="0" w:line="240" w:lineRule="auto"/>
        <w:rPr>
          <w:rFonts w:ascii="Times New Roman" w:hAnsi="Times New Roman" w:cs="Times New Roman"/>
        </w:rPr>
      </w:pPr>
    </w:p>
    <w:p w:rsidR="00BD3A4D" w:rsidRDefault="00BD3A4D" w:rsidP="00F34E1D">
      <w:pPr>
        <w:spacing w:after="0" w:line="240" w:lineRule="auto"/>
        <w:rPr>
          <w:rFonts w:ascii="Times New Roman" w:hAnsi="Times New Roman" w:cs="Times New Roman"/>
        </w:rPr>
      </w:pPr>
    </w:p>
    <w:p w:rsidR="00BD3A4D" w:rsidRDefault="00BD3A4D" w:rsidP="00F34E1D">
      <w:pPr>
        <w:spacing w:after="0" w:line="240" w:lineRule="auto"/>
        <w:rPr>
          <w:rFonts w:ascii="Times New Roman" w:hAnsi="Times New Roman" w:cs="Times New Roman"/>
        </w:rPr>
      </w:pPr>
    </w:p>
    <w:p w:rsidR="00BD3A4D" w:rsidRDefault="00BD3A4D" w:rsidP="00F34E1D">
      <w:pPr>
        <w:spacing w:after="0" w:line="240" w:lineRule="auto"/>
        <w:rPr>
          <w:rFonts w:ascii="Times New Roman" w:hAnsi="Times New Roman" w:cs="Times New Roman"/>
        </w:rPr>
      </w:pPr>
    </w:p>
    <w:p w:rsidR="00BD3A4D" w:rsidRDefault="00BD3A4D" w:rsidP="00F34E1D">
      <w:pPr>
        <w:spacing w:after="0" w:line="240" w:lineRule="auto"/>
        <w:rPr>
          <w:rFonts w:ascii="Times New Roman" w:hAnsi="Times New Roman" w:cs="Times New Roman"/>
        </w:rPr>
      </w:pPr>
    </w:p>
    <w:p w:rsidR="00BD3A4D" w:rsidRDefault="00BD3A4D" w:rsidP="00F34E1D">
      <w:pPr>
        <w:spacing w:after="0" w:line="240" w:lineRule="auto"/>
        <w:rPr>
          <w:rFonts w:ascii="Times New Roman" w:hAnsi="Times New Roman" w:cs="Times New Roman"/>
        </w:rPr>
      </w:pPr>
    </w:p>
    <w:p w:rsidR="00BD3A4D" w:rsidRDefault="00BD3A4D" w:rsidP="00F34E1D">
      <w:pPr>
        <w:spacing w:after="0" w:line="240" w:lineRule="auto"/>
        <w:rPr>
          <w:rFonts w:ascii="Times New Roman" w:hAnsi="Times New Roman" w:cs="Times New Roman"/>
        </w:rPr>
      </w:pPr>
    </w:p>
    <w:p w:rsidR="00BD3A4D" w:rsidRDefault="00BD3A4D" w:rsidP="00F34E1D">
      <w:pPr>
        <w:spacing w:after="0" w:line="240" w:lineRule="auto"/>
        <w:rPr>
          <w:rFonts w:ascii="Times New Roman" w:hAnsi="Times New Roman" w:cs="Times New Roman"/>
        </w:rPr>
      </w:pPr>
    </w:p>
    <w:p w:rsidR="00BD3A4D" w:rsidRDefault="00BD3A4D" w:rsidP="00F34E1D">
      <w:pPr>
        <w:spacing w:after="0" w:line="240" w:lineRule="auto"/>
        <w:rPr>
          <w:rFonts w:ascii="Times New Roman" w:hAnsi="Times New Roman" w:cs="Times New Roman"/>
        </w:rPr>
      </w:pPr>
    </w:p>
    <w:p w:rsidR="00BD3A4D" w:rsidRDefault="00BD3A4D" w:rsidP="00F34E1D">
      <w:pPr>
        <w:spacing w:after="0" w:line="240" w:lineRule="auto"/>
        <w:rPr>
          <w:rFonts w:ascii="Times New Roman" w:hAnsi="Times New Roman" w:cs="Times New Roman"/>
        </w:rPr>
      </w:pPr>
    </w:p>
    <w:p w:rsidR="00BD3A4D" w:rsidRDefault="00BD3A4D" w:rsidP="00F34E1D">
      <w:pPr>
        <w:spacing w:after="0" w:line="240" w:lineRule="auto"/>
        <w:rPr>
          <w:rFonts w:ascii="Times New Roman" w:hAnsi="Times New Roman" w:cs="Times New Roman"/>
        </w:rPr>
      </w:pPr>
    </w:p>
    <w:p w:rsidR="00BD3A4D" w:rsidRDefault="00BD3A4D" w:rsidP="00F34E1D">
      <w:pPr>
        <w:spacing w:after="0" w:line="240" w:lineRule="auto"/>
        <w:rPr>
          <w:rFonts w:ascii="Times New Roman" w:hAnsi="Times New Roman" w:cs="Times New Roman"/>
        </w:rPr>
      </w:pPr>
    </w:p>
    <w:p w:rsidR="00BD3A4D" w:rsidRDefault="00BD3A4D" w:rsidP="00F34E1D">
      <w:pPr>
        <w:spacing w:after="0" w:line="240" w:lineRule="auto"/>
        <w:rPr>
          <w:rFonts w:ascii="Times New Roman" w:hAnsi="Times New Roman" w:cs="Times New Roman"/>
        </w:rPr>
      </w:pPr>
    </w:p>
    <w:p w:rsidR="00BD3A4D" w:rsidRDefault="00BD3A4D" w:rsidP="00F34E1D">
      <w:pPr>
        <w:spacing w:after="0" w:line="240" w:lineRule="auto"/>
        <w:rPr>
          <w:rFonts w:ascii="Times New Roman" w:hAnsi="Times New Roman" w:cs="Times New Roman"/>
        </w:rPr>
      </w:pPr>
    </w:p>
    <w:p w:rsidR="00BD3A4D" w:rsidRPr="00DF3CB4" w:rsidRDefault="00BD3A4D" w:rsidP="00F34E1D">
      <w:pPr>
        <w:spacing w:after="0" w:line="240" w:lineRule="auto"/>
        <w:rPr>
          <w:rFonts w:ascii="Times New Roman" w:hAnsi="Times New Roman" w:cs="Times New Roman"/>
        </w:rPr>
      </w:pPr>
    </w:p>
    <w:p w:rsidR="002A0679" w:rsidRPr="00DF3CB4" w:rsidRDefault="002A0679" w:rsidP="00D151AC">
      <w:pPr>
        <w:pStyle w:val="Heading1"/>
        <w:rPr>
          <w:rFonts w:ascii="Times New Roman" w:hAnsi="Times New Roman" w:cs="Times New Roman"/>
        </w:rPr>
      </w:pPr>
      <w:bookmarkStart w:id="16" w:name="_Toc284578648"/>
      <w:r w:rsidRPr="00DF3CB4">
        <w:rPr>
          <w:rFonts w:ascii="Times New Roman" w:hAnsi="Times New Roman" w:cs="Times New Roman"/>
        </w:rPr>
        <w:lastRenderedPageBreak/>
        <w:t>Appendix</w:t>
      </w:r>
      <w:bookmarkEnd w:id="16"/>
    </w:p>
    <w:p w:rsidR="002A0679" w:rsidRPr="007C5058" w:rsidRDefault="002A0679" w:rsidP="00D151AC">
      <w:pPr>
        <w:pStyle w:val="Heading2"/>
        <w:rPr>
          <w:rFonts w:ascii="Times New Roman" w:hAnsi="Times New Roman" w:cs="Times New Roman"/>
          <w:u w:val="single"/>
        </w:rPr>
      </w:pPr>
      <w:bookmarkStart w:id="17" w:name="_Toc284578649"/>
      <w:bookmarkStart w:id="18" w:name="_GoBack"/>
      <w:bookmarkEnd w:id="18"/>
      <w:r w:rsidRPr="007C5058">
        <w:rPr>
          <w:rFonts w:ascii="Times New Roman" w:hAnsi="Times New Roman" w:cs="Times New Roman"/>
          <w:u w:val="single"/>
        </w:rPr>
        <w:t>Ordinance 2009-3382</w:t>
      </w:r>
      <w:bookmarkEnd w:id="17"/>
    </w:p>
    <w:p w:rsidR="002A0679" w:rsidRDefault="002A0679" w:rsidP="00DF3CB4">
      <w:pPr>
        <w:autoSpaceDE w:val="0"/>
        <w:autoSpaceDN w:val="0"/>
        <w:adjustRightInd w:val="0"/>
        <w:spacing w:after="0" w:line="240" w:lineRule="auto"/>
        <w:jc w:val="both"/>
        <w:rPr>
          <w:rFonts w:ascii="Times New Roman" w:hAnsi="Times New Roman" w:cs="Times New Roman"/>
          <w:b/>
          <w:bCs/>
          <w:sz w:val="24"/>
          <w:szCs w:val="24"/>
        </w:rPr>
      </w:pPr>
    </w:p>
    <w:p w:rsidR="002A0679" w:rsidRPr="00DF3CB4" w:rsidRDefault="002A0679" w:rsidP="00DF3CB4">
      <w:pPr>
        <w:autoSpaceDE w:val="0"/>
        <w:autoSpaceDN w:val="0"/>
        <w:adjustRightInd w:val="0"/>
        <w:spacing w:after="0" w:line="240" w:lineRule="auto"/>
        <w:jc w:val="both"/>
        <w:rPr>
          <w:rFonts w:ascii="Times New Roman" w:hAnsi="Times New Roman" w:cs="Times New Roman"/>
          <w:sz w:val="24"/>
          <w:szCs w:val="24"/>
          <w:u w:val="single"/>
        </w:rPr>
      </w:pPr>
      <w:r w:rsidRPr="00DF3CB4">
        <w:rPr>
          <w:rFonts w:ascii="Times New Roman" w:hAnsi="Times New Roman" w:cs="Times New Roman"/>
          <w:b/>
          <w:bCs/>
          <w:sz w:val="24"/>
          <w:szCs w:val="24"/>
        </w:rPr>
        <w:t>(AMENDED)</w:t>
      </w:r>
      <w:r w:rsidRPr="00DF3CB4">
        <w:rPr>
          <w:rFonts w:ascii="Times New Roman" w:hAnsi="Times New Roman" w:cs="Times New Roman"/>
          <w:sz w:val="24"/>
          <w:szCs w:val="24"/>
        </w:rPr>
        <w:t xml:space="preserve"> BILL NO. </w:t>
      </w:r>
      <w:r w:rsidRPr="00DF3CB4">
        <w:rPr>
          <w:rFonts w:ascii="Times New Roman" w:hAnsi="Times New Roman" w:cs="Times New Roman"/>
          <w:sz w:val="24"/>
          <w:szCs w:val="24"/>
          <w:u w:val="single"/>
        </w:rPr>
        <w:t>6869</w:t>
      </w:r>
      <w:r w:rsidRPr="00DF3CB4">
        <w:rPr>
          <w:rFonts w:ascii="Times New Roman" w:hAnsi="Times New Roman" w:cs="Times New Roman"/>
          <w:sz w:val="24"/>
          <w:szCs w:val="24"/>
        </w:rPr>
        <w:tab/>
      </w:r>
      <w:r w:rsidRPr="00DF3CB4">
        <w:rPr>
          <w:rFonts w:ascii="Times New Roman" w:hAnsi="Times New Roman" w:cs="Times New Roman"/>
          <w:sz w:val="24"/>
          <w:szCs w:val="24"/>
        </w:rPr>
        <w:tab/>
      </w:r>
      <w:r w:rsidRPr="00DF3CB4">
        <w:rPr>
          <w:rFonts w:ascii="Times New Roman" w:hAnsi="Times New Roman" w:cs="Times New Roman"/>
          <w:sz w:val="24"/>
          <w:szCs w:val="24"/>
        </w:rPr>
        <w:tab/>
        <w:t xml:space="preserve">ORDINANCE NO. </w:t>
      </w:r>
      <w:r w:rsidRPr="00DF3CB4">
        <w:rPr>
          <w:rFonts w:ascii="Times New Roman" w:hAnsi="Times New Roman" w:cs="Times New Roman"/>
          <w:sz w:val="24"/>
          <w:szCs w:val="24"/>
          <w:u w:val="single"/>
        </w:rPr>
        <w:t>2009-3382</w:t>
      </w:r>
    </w:p>
    <w:p w:rsidR="002A0679" w:rsidRPr="00DF3CB4" w:rsidRDefault="002A0679" w:rsidP="00DF3CB4">
      <w:pPr>
        <w:autoSpaceDE w:val="0"/>
        <w:autoSpaceDN w:val="0"/>
        <w:adjustRightInd w:val="0"/>
        <w:spacing w:after="0" w:line="240" w:lineRule="auto"/>
        <w:jc w:val="both"/>
        <w:rPr>
          <w:rFonts w:ascii="Times New Roman" w:hAnsi="Times New Roman" w:cs="Times New Roman"/>
          <w:sz w:val="24"/>
          <w:szCs w:val="24"/>
          <w:u w:val="single"/>
        </w:rPr>
      </w:pPr>
    </w:p>
    <w:p w:rsidR="002A0679" w:rsidRPr="00DF3CB4" w:rsidRDefault="002A0679" w:rsidP="00DF3CB4">
      <w:pPr>
        <w:autoSpaceDE w:val="0"/>
        <w:autoSpaceDN w:val="0"/>
        <w:adjustRightInd w:val="0"/>
        <w:spacing w:after="0" w:line="240" w:lineRule="auto"/>
        <w:jc w:val="both"/>
        <w:rPr>
          <w:rFonts w:ascii="Times New Roman" w:hAnsi="Times New Roman" w:cs="Times New Roman"/>
          <w:sz w:val="24"/>
          <w:szCs w:val="24"/>
        </w:rPr>
      </w:pPr>
      <w:r w:rsidRPr="00DF3CB4">
        <w:rPr>
          <w:rFonts w:ascii="Times New Roman" w:hAnsi="Times New Roman" w:cs="Times New Roman"/>
          <w:sz w:val="24"/>
          <w:szCs w:val="24"/>
        </w:rPr>
        <w:t>INTRODUCED BY COUNCIL MEMBER DWAYNE T. JAMES</w:t>
      </w:r>
    </w:p>
    <w:p w:rsidR="002A0679" w:rsidRPr="00DF3CB4" w:rsidRDefault="002A0679" w:rsidP="00DF3CB4">
      <w:pPr>
        <w:spacing w:after="0" w:line="240" w:lineRule="auto"/>
        <w:jc w:val="both"/>
        <w:outlineLvl w:val="3"/>
        <w:rPr>
          <w:rFonts w:ascii="Times New Roman" w:hAnsi="Times New Roman" w:cs="Times New Roman"/>
          <w:b/>
          <w:bCs/>
          <w:sz w:val="24"/>
          <w:szCs w:val="24"/>
        </w:rPr>
      </w:pPr>
    </w:p>
    <w:p w:rsidR="002A0679" w:rsidRPr="00DF3CB4" w:rsidRDefault="002A0679" w:rsidP="00DF3CB4">
      <w:pPr>
        <w:spacing w:after="0" w:line="240" w:lineRule="auto"/>
        <w:ind w:left="720" w:hanging="720"/>
        <w:jc w:val="both"/>
        <w:outlineLvl w:val="3"/>
        <w:rPr>
          <w:rFonts w:ascii="Times New Roman" w:hAnsi="Times New Roman" w:cs="Times New Roman"/>
          <w:b/>
          <w:bCs/>
          <w:sz w:val="24"/>
          <w:szCs w:val="24"/>
        </w:rPr>
      </w:pPr>
      <w:r w:rsidRPr="00DF3CB4">
        <w:rPr>
          <w:rFonts w:ascii="Times New Roman" w:hAnsi="Times New Roman" w:cs="Times New Roman"/>
          <w:b/>
          <w:bCs/>
          <w:sz w:val="24"/>
          <w:szCs w:val="24"/>
        </w:rPr>
        <w:tab/>
        <w:t>AN ORDINANCE OF THE CITY OF FERGUSON IMPOSING NEW ENERGY-CONSERVATION REQUIREMENTS ON CITY OPERATIONS; AMENDING CHAPTER 37 (“SOLID WASTE”) OF THE MUNICIPAL CODE RELATING TO RECYCLING; AND AMENDING CHAPTER 7 (“BUILDING AND BUILDING REGULATIONS” RELATING TO DESIGN AND CONSTRUCTION OF NEW AND REMODELED HOMES AND BUILDINGS</w:t>
      </w:r>
    </w:p>
    <w:p w:rsidR="002A0679" w:rsidRPr="00DF3CB4" w:rsidRDefault="002A0679" w:rsidP="00DF3CB4">
      <w:pPr>
        <w:spacing w:after="0" w:line="240" w:lineRule="auto"/>
        <w:jc w:val="both"/>
        <w:outlineLvl w:val="3"/>
        <w:rPr>
          <w:rFonts w:ascii="Times New Roman" w:hAnsi="Times New Roman" w:cs="Times New Roman"/>
          <w:b/>
          <w:bCs/>
          <w:sz w:val="24"/>
          <w:szCs w:val="24"/>
        </w:rPr>
      </w:pPr>
    </w:p>
    <w:p w:rsidR="002A0679" w:rsidRPr="00DF3CB4" w:rsidRDefault="002A0679" w:rsidP="00DF3CB4">
      <w:pPr>
        <w:tabs>
          <w:tab w:val="left" w:pos="700"/>
        </w:tabs>
        <w:spacing w:after="0" w:line="240" w:lineRule="auto"/>
        <w:jc w:val="both"/>
        <w:rPr>
          <w:rFonts w:ascii="Times New Roman" w:hAnsi="Times New Roman" w:cs="Times New Roman"/>
          <w:sz w:val="24"/>
          <w:szCs w:val="24"/>
        </w:rPr>
      </w:pPr>
      <w:r w:rsidRPr="00DF3CB4">
        <w:rPr>
          <w:rFonts w:ascii="Times New Roman" w:hAnsi="Times New Roman" w:cs="Times New Roman"/>
          <w:sz w:val="24"/>
          <w:szCs w:val="24"/>
        </w:rPr>
        <w:tab/>
      </w:r>
      <w:r w:rsidRPr="00DF3CB4">
        <w:rPr>
          <w:rFonts w:ascii="Times New Roman" w:hAnsi="Times New Roman" w:cs="Times New Roman"/>
          <w:i/>
          <w:iCs/>
          <w:sz w:val="24"/>
          <w:szCs w:val="24"/>
        </w:rPr>
        <w:t>Whereas</w:t>
      </w:r>
      <w:r w:rsidRPr="00DF3CB4">
        <w:rPr>
          <w:rFonts w:ascii="Times New Roman" w:hAnsi="Times New Roman" w:cs="Times New Roman"/>
          <w:b/>
          <w:bCs/>
          <w:sz w:val="24"/>
          <w:szCs w:val="24"/>
        </w:rPr>
        <w:t xml:space="preserve">, </w:t>
      </w:r>
      <w:r w:rsidRPr="00DF3CB4">
        <w:rPr>
          <w:rFonts w:ascii="Times New Roman" w:hAnsi="Times New Roman" w:cs="Times New Roman"/>
          <w:sz w:val="24"/>
          <w:szCs w:val="24"/>
        </w:rPr>
        <w:t>the City of Ferguson (hereinafter referred to as the “City”) has recognized the importance of implementing programs in the City that promote sustainable energy and environmental awareness; and</w:t>
      </w:r>
    </w:p>
    <w:p w:rsidR="002A0679" w:rsidRPr="00DF3CB4" w:rsidRDefault="002A0679" w:rsidP="00DF3CB4">
      <w:pPr>
        <w:tabs>
          <w:tab w:val="left" w:pos="700"/>
        </w:tabs>
        <w:spacing w:after="0" w:line="240" w:lineRule="auto"/>
        <w:jc w:val="both"/>
        <w:rPr>
          <w:rFonts w:ascii="Times New Roman" w:hAnsi="Times New Roman" w:cs="Times New Roman"/>
          <w:sz w:val="24"/>
          <w:szCs w:val="24"/>
        </w:rPr>
      </w:pPr>
    </w:p>
    <w:p w:rsidR="002A0679" w:rsidRPr="00DF3CB4" w:rsidRDefault="002A0679" w:rsidP="00DF3CB4">
      <w:pPr>
        <w:spacing w:after="0" w:line="240" w:lineRule="auto"/>
        <w:rPr>
          <w:rFonts w:ascii="Times New Roman" w:hAnsi="Times New Roman" w:cs="Times New Roman"/>
          <w:sz w:val="24"/>
          <w:szCs w:val="24"/>
        </w:rPr>
      </w:pPr>
      <w:r w:rsidRPr="00DF3CB4">
        <w:rPr>
          <w:rFonts w:ascii="Times New Roman" w:hAnsi="Times New Roman" w:cs="Times New Roman"/>
          <w:b/>
          <w:bCs/>
          <w:sz w:val="24"/>
          <w:szCs w:val="24"/>
        </w:rPr>
        <w:tab/>
      </w:r>
      <w:r w:rsidRPr="00DF3CB4">
        <w:rPr>
          <w:rFonts w:ascii="Times New Roman" w:hAnsi="Times New Roman" w:cs="Times New Roman"/>
          <w:i/>
          <w:iCs/>
          <w:sz w:val="24"/>
          <w:szCs w:val="24"/>
        </w:rPr>
        <w:t>Whereas</w:t>
      </w:r>
      <w:r w:rsidRPr="00DF3CB4">
        <w:rPr>
          <w:rFonts w:ascii="Times New Roman" w:hAnsi="Times New Roman" w:cs="Times New Roman"/>
          <w:b/>
          <w:bCs/>
          <w:sz w:val="24"/>
          <w:szCs w:val="24"/>
        </w:rPr>
        <w:t xml:space="preserve">, </w:t>
      </w:r>
      <w:r w:rsidRPr="00DF3CB4">
        <w:rPr>
          <w:rFonts w:ascii="Times New Roman" w:hAnsi="Times New Roman" w:cs="Times New Roman"/>
          <w:sz w:val="24"/>
          <w:szCs w:val="24"/>
        </w:rPr>
        <w:t xml:space="preserve">the City has been named Tree City USA for the past several years and is committed to the benefits and importance of our tree population from new trees being introduced into our City through the Tree Dedication program to the trees providing shade for our parks and streets to the City trimming and cutting down trees after they have served their life course only to be used as mulch and firewood for our neighbors; and </w:t>
      </w:r>
    </w:p>
    <w:p w:rsidR="002A0679" w:rsidRPr="00DF3CB4" w:rsidRDefault="002A0679" w:rsidP="00DF3CB4">
      <w:pPr>
        <w:spacing w:after="0" w:line="240" w:lineRule="auto"/>
        <w:rPr>
          <w:rFonts w:ascii="Times New Roman" w:hAnsi="Times New Roman" w:cs="Times New Roman"/>
          <w:sz w:val="24"/>
          <w:szCs w:val="24"/>
        </w:rPr>
      </w:pPr>
    </w:p>
    <w:p w:rsidR="002A0679" w:rsidRPr="00DF3CB4" w:rsidRDefault="002A0679" w:rsidP="00DF3CB4">
      <w:pPr>
        <w:autoSpaceDE w:val="0"/>
        <w:autoSpaceDN w:val="0"/>
        <w:adjustRightInd w:val="0"/>
        <w:spacing w:after="0" w:line="240" w:lineRule="auto"/>
        <w:rPr>
          <w:rFonts w:ascii="Times New Roman" w:hAnsi="Times New Roman" w:cs="Times New Roman"/>
          <w:color w:val="000000"/>
          <w:sz w:val="24"/>
          <w:szCs w:val="24"/>
        </w:rPr>
      </w:pPr>
      <w:r w:rsidRPr="00DF3CB4">
        <w:rPr>
          <w:rFonts w:ascii="Times New Roman" w:hAnsi="Times New Roman" w:cs="Times New Roman"/>
          <w:color w:val="000000"/>
          <w:sz w:val="24"/>
          <w:szCs w:val="24"/>
        </w:rPr>
        <w:tab/>
      </w:r>
      <w:r w:rsidRPr="00DF3CB4">
        <w:rPr>
          <w:rFonts w:ascii="Times New Roman" w:hAnsi="Times New Roman" w:cs="Times New Roman"/>
          <w:i/>
          <w:iCs/>
          <w:color w:val="000000"/>
          <w:sz w:val="24"/>
          <w:szCs w:val="24"/>
        </w:rPr>
        <w:t>Whereas</w:t>
      </w:r>
      <w:r w:rsidRPr="00DF3CB4">
        <w:rPr>
          <w:rFonts w:ascii="Times New Roman" w:hAnsi="Times New Roman" w:cs="Times New Roman"/>
          <w:color w:val="000000"/>
          <w:sz w:val="24"/>
          <w:szCs w:val="24"/>
        </w:rPr>
        <w:t xml:space="preserve">, the City promotes the use alternative modes of travel through its Jolly Trolley for Seniors and the lunch-time trolley service to neighboring employers and schools through its Ferguson Station Business District; and </w:t>
      </w:r>
    </w:p>
    <w:p w:rsidR="002A0679" w:rsidRPr="00DF3CB4" w:rsidRDefault="002A0679" w:rsidP="00DF3CB4">
      <w:pPr>
        <w:autoSpaceDE w:val="0"/>
        <w:autoSpaceDN w:val="0"/>
        <w:adjustRightInd w:val="0"/>
        <w:spacing w:after="0" w:line="240" w:lineRule="auto"/>
        <w:rPr>
          <w:rFonts w:ascii="Times New Roman" w:hAnsi="Times New Roman" w:cs="Times New Roman"/>
          <w:color w:val="000000"/>
          <w:sz w:val="24"/>
          <w:szCs w:val="24"/>
        </w:rPr>
      </w:pPr>
    </w:p>
    <w:p w:rsidR="002A0679" w:rsidRPr="00DF3CB4" w:rsidRDefault="002A0679" w:rsidP="00DF3CB4">
      <w:pPr>
        <w:autoSpaceDE w:val="0"/>
        <w:autoSpaceDN w:val="0"/>
        <w:adjustRightInd w:val="0"/>
        <w:spacing w:after="0" w:line="240" w:lineRule="auto"/>
        <w:rPr>
          <w:rFonts w:ascii="Times New Roman" w:hAnsi="Times New Roman" w:cs="Times New Roman"/>
          <w:color w:val="000000"/>
          <w:sz w:val="24"/>
          <w:szCs w:val="24"/>
        </w:rPr>
      </w:pPr>
      <w:r w:rsidRPr="00DF3CB4">
        <w:rPr>
          <w:rFonts w:ascii="Times New Roman" w:hAnsi="Times New Roman" w:cs="Times New Roman"/>
          <w:color w:val="000000"/>
          <w:sz w:val="24"/>
          <w:szCs w:val="24"/>
        </w:rPr>
        <w:tab/>
      </w:r>
      <w:r w:rsidRPr="00DF3CB4">
        <w:rPr>
          <w:rFonts w:ascii="Times New Roman" w:hAnsi="Times New Roman" w:cs="Times New Roman"/>
          <w:i/>
          <w:iCs/>
          <w:color w:val="000000"/>
          <w:sz w:val="24"/>
          <w:szCs w:val="24"/>
        </w:rPr>
        <w:t>Whereas</w:t>
      </w:r>
      <w:r w:rsidRPr="00DF3CB4">
        <w:rPr>
          <w:rFonts w:ascii="Times New Roman" w:hAnsi="Times New Roman" w:cs="Times New Roman"/>
          <w:color w:val="000000"/>
          <w:sz w:val="24"/>
          <w:szCs w:val="24"/>
        </w:rPr>
        <w:t xml:space="preserve">, the City, in partnership with </w:t>
      </w:r>
      <w:proofErr w:type="spellStart"/>
      <w:r w:rsidRPr="00DF3CB4">
        <w:rPr>
          <w:rFonts w:ascii="Times New Roman" w:hAnsi="Times New Roman" w:cs="Times New Roman"/>
          <w:color w:val="000000"/>
          <w:sz w:val="24"/>
          <w:szCs w:val="24"/>
        </w:rPr>
        <w:t>Trailnet</w:t>
      </w:r>
      <w:proofErr w:type="spellEnd"/>
      <w:r w:rsidRPr="00DF3CB4">
        <w:rPr>
          <w:rFonts w:ascii="Times New Roman" w:hAnsi="Times New Roman" w:cs="Times New Roman"/>
          <w:color w:val="000000"/>
          <w:sz w:val="24"/>
          <w:szCs w:val="24"/>
        </w:rPr>
        <w:t xml:space="preserve">, is currently engaged in a Live Well Ferguson initiative aimed at improving resident health through physical activity and healthy eating; and </w:t>
      </w:r>
    </w:p>
    <w:p w:rsidR="002A0679" w:rsidRPr="00DF3CB4" w:rsidRDefault="002A0679" w:rsidP="00DF3CB4">
      <w:pPr>
        <w:autoSpaceDE w:val="0"/>
        <w:autoSpaceDN w:val="0"/>
        <w:adjustRightInd w:val="0"/>
        <w:spacing w:after="0" w:line="240" w:lineRule="auto"/>
        <w:rPr>
          <w:rFonts w:ascii="Times New Roman" w:hAnsi="Times New Roman" w:cs="Times New Roman"/>
          <w:color w:val="000000"/>
          <w:sz w:val="24"/>
          <w:szCs w:val="24"/>
        </w:rPr>
      </w:pPr>
    </w:p>
    <w:p w:rsidR="002A0679" w:rsidRPr="00DF3CB4" w:rsidRDefault="002A0679" w:rsidP="00DF3CB4">
      <w:pPr>
        <w:autoSpaceDE w:val="0"/>
        <w:autoSpaceDN w:val="0"/>
        <w:adjustRightInd w:val="0"/>
        <w:spacing w:after="0" w:line="240" w:lineRule="auto"/>
        <w:rPr>
          <w:rFonts w:ascii="Times New Roman" w:hAnsi="Times New Roman" w:cs="Times New Roman"/>
          <w:sz w:val="24"/>
          <w:szCs w:val="24"/>
        </w:rPr>
      </w:pPr>
      <w:r w:rsidRPr="00DF3CB4">
        <w:rPr>
          <w:rFonts w:ascii="Times New Roman" w:hAnsi="Times New Roman" w:cs="Times New Roman"/>
          <w:i/>
          <w:iCs/>
          <w:sz w:val="24"/>
          <w:szCs w:val="24"/>
        </w:rPr>
        <w:tab/>
        <w:t>Whereas,</w:t>
      </w:r>
      <w:r w:rsidRPr="00DF3CB4">
        <w:rPr>
          <w:rFonts w:ascii="Times New Roman" w:hAnsi="Times New Roman" w:cs="Times New Roman"/>
          <w:sz w:val="24"/>
          <w:szCs w:val="24"/>
        </w:rPr>
        <w:t xml:space="preserve"> the City is seeking to further encourage the voluntary </w:t>
      </w:r>
      <w:r w:rsidRPr="00DF3CB4">
        <w:rPr>
          <w:rFonts w:ascii="Times New Roman" w:hAnsi="Times New Roman" w:cs="Times New Roman"/>
          <w:i/>
          <w:iCs/>
          <w:sz w:val="24"/>
          <w:szCs w:val="24"/>
        </w:rPr>
        <w:t xml:space="preserve">diversion </w:t>
      </w:r>
      <w:r w:rsidRPr="00DF3CB4">
        <w:rPr>
          <w:rFonts w:ascii="Times New Roman" w:hAnsi="Times New Roman" w:cs="Times New Roman"/>
          <w:sz w:val="24"/>
          <w:szCs w:val="24"/>
        </w:rPr>
        <w:t xml:space="preserve">of residential, commercial, and special event waste through recycling to decrease the amount of waste in landfills  helping the environment and reducing the need for new landfills; and </w:t>
      </w:r>
    </w:p>
    <w:p w:rsidR="002A0679" w:rsidRPr="00DF3CB4" w:rsidRDefault="002A0679" w:rsidP="00DF3CB4">
      <w:pPr>
        <w:autoSpaceDE w:val="0"/>
        <w:autoSpaceDN w:val="0"/>
        <w:adjustRightInd w:val="0"/>
        <w:spacing w:after="0" w:line="240" w:lineRule="auto"/>
        <w:jc w:val="both"/>
        <w:rPr>
          <w:rFonts w:ascii="Times New Roman" w:hAnsi="Times New Roman" w:cs="Times New Roman"/>
          <w:sz w:val="24"/>
          <w:szCs w:val="24"/>
          <w:u w:val="single"/>
        </w:rPr>
      </w:pPr>
    </w:p>
    <w:p w:rsidR="002A0679" w:rsidRPr="00DF3CB4" w:rsidRDefault="002A0679" w:rsidP="00DF3CB4">
      <w:pPr>
        <w:tabs>
          <w:tab w:val="left" w:pos="700"/>
        </w:tabs>
        <w:spacing w:after="0" w:line="240" w:lineRule="auto"/>
        <w:jc w:val="both"/>
        <w:rPr>
          <w:rFonts w:ascii="Times New Roman" w:hAnsi="Times New Roman" w:cs="Times New Roman"/>
          <w:sz w:val="24"/>
          <w:szCs w:val="24"/>
        </w:rPr>
      </w:pPr>
      <w:r w:rsidRPr="00DF3CB4">
        <w:rPr>
          <w:rFonts w:ascii="Times New Roman" w:hAnsi="Times New Roman" w:cs="Times New Roman"/>
          <w:i/>
          <w:iCs/>
          <w:sz w:val="24"/>
          <w:szCs w:val="24"/>
        </w:rPr>
        <w:tab/>
        <w:t>Whereas,</w:t>
      </w:r>
      <w:r w:rsidRPr="00DF3CB4">
        <w:rPr>
          <w:rFonts w:ascii="Times New Roman" w:hAnsi="Times New Roman" w:cs="Times New Roman"/>
          <w:sz w:val="24"/>
          <w:szCs w:val="24"/>
        </w:rPr>
        <w:t xml:space="preserve"> it is the intent of Council to ensure that buildings built or substantially renovated by the City are built in the most environmentally sound way; and</w:t>
      </w:r>
    </w:p>
    <w:p w:rsidR="002A0679" w:rsidRPr="00DF3CB4" w:rsidRDefault="002A0679" w:rsidP="00DF3CB4">
      <w:pPr>
        <w:tabs>
          <w:tab w:val="left" w:pos="700"/>
        </w:tabs>
        <w:spacing w:after="0" w:line="240" w:lineRule="auto"/>
        <w:jc w:val="both"/>
        <w:rPr>
          <w:rFonts w:ascii="Times New Roman" w:hAnsi="Times New Roman" w:cs="Times New Roman"/>
          <w:sz w:val="24"/>
          <w:szCs w:val="24"/>
        </w:rPr>
      </w:pPr>
    </w:p>
    <w:p w:rsidR="002A0679" w:rsidRPr="00DF3CB4" w:rsidRDefault="002A0679" w:rsidP="00DF3CB4">
      <w:pPr>
        <w:tabs>
          <w:tab w:val="left" w:pos="700"/>
        </w:tabs>
        <w:spacing w:after="0" w:line="240" w:lineRule="auto"/>
        <w:jc w:val="both"/>
        <w:rPr>
          <w:rFonts w:ascii="Times New Roman" w:hAnsi="Times New Roman" w:cs="Times New Roman"/>
          <w:sz w:val="24"/>
          <w:szCs w:val="24"/>
        </w:rPr>
      </w:pPr>
      <w:r w:rsidRPr="00DF3CB4">
        <w:rPr>
          <w:rFonts w:ascii="Times New Roman" w:hAnsi="Times New Roman" w:cs="Times New Roman"/>
          <w:sz w:val="24"/>
          <w:szCs w:val="24"/>
        </w:rPr>
        <w:tab/>
      </w:r>
      <w:r w:rsidRPr="00DF3CB4">
        <w:rPr>
          <w:rFonts w:ascii="Times New Roman" w:hAnsi="Times New Roman" w:cs="Times New Roman"/>
          <w:i/>
          <w:iCs/>
          <w:sz w:val="24"/>
          <w:szCs w:val="24"/>
        </w:rPr>
        <w:t>Whereas,</w:t>
      </w:r>
      <w:r w:rsidRPr="00DF3CB4">
        <w:rPr>
          <w:rFonts w:ascii="Times New Roman" w:hAnsi="Times New Roman" w:cs="Times New Roman"/>
          <w:sz w:val="24"/>
          <w:szCs w:val="24"/>
        </w:rPr>
        <w:t xml:space="preserve"> the City shall encourage site planning, landscaping, and structure design which maximizes the potential for energy conservation by reducing the demand for artificial heating, cooling , ventilation and lighting, and facilitating the use of solar and other energy resources; and</w:t>
      </w:r>
    </w:p>
    <w:p w:rsidR="002A0679" w:rsidRPr="00DF3CB4" w:rsidRDefault="002A0679" w:rsidP="00DF3CB4">
      <w:pPr>
        <w:tabs>
          <w:tab w:val="left" w:pos="700"/>
        </w:tabs>
        <w:spacing w:after="0" w:line="240" w:lineRule="auto"/>
        <w:jc w:val="both"/>
        <w:rPr>
          <w:rFonts w:ascii="Times New Roman" w:hAnsi="Times New Roman" w:cs="Times New Roman"/>
          <w:sz w:val="24"/>
          <w:szCs w:val="24"/>
        </w:rPr>
      </w:pPr>
    </w:p>
    <w:p w:rsidR="002A0679" w:rsidRPr="00DF3CB4" w:rsidRDefault="002A0679" w:rsidP="00DF3CB4">
      <w:pPr>
        <w:tabs>
          <w:tab w:val="left" w:pos="700"/>
        </w:tabs>
        <w:spacing w:after="0" w:line="240" w:lineRule="auto"/>
        <w:jc w:val="both"/>
        <w:rPr>
          <w:rFonts w:ascii="Times New Roman" w:hAnsi="Times New Roman" w:cs="Times New Roman"/>
          <w:sz w:val="24"/>
          <w:szCs w:val="24"/>
        </w:rPr>
      </w:pPr>
      <w:r w:rsidRPr="00DF3CB4">
        <w:rPr>
          <w:rFonts w:ascii="Times New Roman" w:hAnsi="Times New Roman" w:cs="Times New Roman"/>
          <w:sz w:val="24"/>
          <w:szCs w:val="24"/>
        </w:rPr>
        <w:tab/>
      </w:r>
      <w:r w:rsidRPr="00DF3CB4">
        <w:rPr>
          <w:rFonts w:ascii="Times New Roman" w:hAnsi="Times New Roman" w:cs="Times New Roman"/>
          <w:i/>
          <w:iCs/>
          <w:sz w:val="24"/>
          <w:szCs w:val="24"/>
        </w:rPr>
        <w:t>Whereas,</w:t>
      </w:r>
      <w:r w:rsidRPr="00DF3CB4">
        <w:rPr>
          <w:rFonts w:ascii="Times New Roman" w:hAnsi="Times New Roman" w:cs="Times New Roman"/>
          <w:sz w:val="24"/>
          <w:szCs w:val="24"/>
        </w:rPr>
        <w:t xml:space="preserve"> it is the intent of the Council to provide the citizens and employees of the City of Ferguson with new and renovated buildings which will give the optimum comfort, ensure the </w:t>
      </w:r>
      <w:r w:rsidRPr="00DF3CB4">
        <w:rPr>
          <w:rFonts w:ascii="Times New Roman" w:hAnsi="Times New Roman" w:cs="Times New Roman"/>
          <w:sz w:val="24"/>
          <w:szCs w:val="24"/>
        </w:rPr>
        <w:lastRenderedPageBreak/>
        <w:t xml:space="preserve">durability of investments for the taxpayer, consider the health of building occupants and provide the greatest awareness possible of environmental impacts of what we do. </w:t>
      </w:r>
    </w:p>
    <w:p w:rsidR="002A0679" w:rsidRPr="00DF3CB4" w:rsidRDefault="002A0679" w:rsidP="00DF3CB4">
      <w:pPr>
        <w:tabs>
          <w:tab w:val="left" w:pos="700"/>
        </w:tabs>
        <w:spacing w:after="0" w:line="240" w:lineRule="auto"/>
        <w:jc w:val="both"/>
        <w:rPr>
          <w:rFonts w:ascii="Times New Roman" w:hAnsi="Times New Roman" w:cs="Times New Roman"/>
          <w:sz w:val="24"/>
          <w:szCs w:val="24"/>
        </w:rPr>
      </w:pPr>
    </w:p>
    <w:p w:rsidR="002A0679" w:rsidRPr="00DF3CB4" w:rsidRDefault="002A0679" w:rsidP="00DF3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DF3CB4">
        <w:rPr>
          <w:rFonts w:ascii="Times New Roman" w:hAnsi="Times New Roman" w:cs="Times New Roman"/>
          <w:b/>
          <w:bCs/>
          <w:sz w:val="24"/>
          <w:szCs w:val="24"/>
        </w:rPr>
        <w:t xml:space="preserve">NOW, THEREFORE, BE IT ORDAINED BY THE CITY COUNCIL OF THE CITY OF FERGUSON, MISSOURI, AS FOLLOWS: </w:t>
      </w:r>
    </w:p>
    <w:p w:rsidR="002A0679" w:rsidRPr="00DF3CB4" w:rsidRDefault="002A0679" w:rsidP="00DF3CB4">
      <w:pPr>
        <w:spacing w:after="0" w:line="240" w:lineRule="auto"/>
        <w:rPr>
          <w:rFonts w:ascii="Times New Roman" w:hAnsi="Times New Roman" w:cs="Times New Roman"/>
          <w:sz w:val="24"/>
          <w:szCs w:val="24"/>
        </w:rPr>
      </w:pPr>
    </w:p>
    <w:p w:rsidR="002A0679" w:rsidRPr="00DF3CB4" w:rsidRDefault="002A0679" w:rsidP="00DF3CB4">
      <w:pPr>
        <w:spacing w:after="0" w:line="240" w:lineRule="auto"/>
        <w:rPr>
          <w:rFonts w:ascii="Times New Roman" w:hAnsi="Times New Roman" w:cs="Times New Roman"/>
          <w:sz w:val="24"/>
          <w:szCs w:val="24"/>
        </w:rPr>
      </w:pPr>
      <w:r w:rsidRPr="00DF3CB4">
        <w:rPr>
          <w:rFonts w:ascii="Times New Roman" w:hAnsi="Times New Roman" w:cs="Times New Roman"/>
          <w:b/>
          <w:bCs/>
          <w:sz w:val="24"/>
          <w:szCs w:val="24"/>
          <w:u w:val="single"/>
        </w:rPr>
        <w:t>Section 1.</w:t>
      </w:r>
      <w:r w:rsidRPr="00DF3CB4">
        <w:rPr>
          <w:rFonts w:ascii="Times New Roman" w:hAnsi="Times New Roman" w:cs="Times New Roman"/>
          <w:sz w:val="24"/>
          <w:szCs w:val="24"/>
        </w:rPr>
        <w:tab/>
        <w:t>Chapter 2 is hereby amended by the addition of a new Section 2-4 which shall read as follows:</w:t>
      </w:r>
    </w:p>
    <w:p w:rsidR="002A0679" w:rsidRPr="00DF3CB4" w:rsidRDefault="002A0679" w:rsidP="00DF3CB4">
      <w:pPr>
        <w:spacing w:after="0" w:line="240" w:lineRule="auto"/>
        <w:rPr>
          <w:rFonts w:ascii="Times New Roman" w:hAnsi="Times New Roman" w:cs="Times New Roman"/>
          <w:sz w:val="24"/>
          <w:szCs w:val="24"/>
        </w:rPr>
      </w:pPr>
    </w:p>
    <w:p w:rsidR="002A0679" w:rsidRPr="00DF3CB4" w:rsidRDefault="002A0679" w:rsidP="00DF3CB4">
      <w:pPr>
        <w:spacing w:after="0" w:line="240" w:lineRule="auto"/>
        <w:rPr>
          <w:rFonts w:ascii="Times New Roman" w:hAnsi="Times New Roman" w:cs="Times New Roman"/>
          <w:sz w:val="24"/>
          <w:szCs w:val="24"/>
        </w:rPr>
      </w:pPr>
      <w:r w:rsidRPr="00DF3CB4">
        <w:rPr>
          <w:rFonts w:ascii="Times New Roman" w:hAnsi="Times New Roman" w:cs="Times New Roman"/>
          <w:sz w:val="24"/>
          <w:szCs w:val="24"/>
        </w:rPr>
        <w:tab/>
        <w:t>CHAPTER 2</w:t>
      </w:r>
      <w:r w:rsidRPr="00DF3CB4">
        <w:rPr>
          <w:rFonts w:ascii="Times New Roman" w:hAnsi="Times New Roman" w:cs="Times New Roman"/>
          <w:sz w:val="24"/>
          <w:szCs w:val="24"/>
        </w:rPr>
        <w:tab/>
      </w:r>
      <w:r w:rsidRPr="00DF3CB4">
        <w:rPr>
          <w:rFonts w:ascii="Times New Roman" w:hAnsi="Times New Roman" w:cs="Times New Roman"/>
          <w:sz w:val="24"/>
          <w:szCs w:val="24"/>
        </w:rPr>
        <w:tab/>
        <w:t>ADMINISTRATION</w:t>
      </w:r>
    </w:p>
    <w:p w:rsidR="002A0679" w:rsidRPr="00DF3CB4" w:rsidRDefault="002A0679" w:rsidP="00DF3CB4">
      <w:pPr>
        <w:spacing w:after="0" w:line="240" w:lineRule="auto"/>
        <w:rPr>
          <w:rFonts w:ascii="Times New Roman" w:hAnsi="Times New Roman" w:cs="Times New Roman"/>
          <w:sz w:val="24"/>
          <w:szCs w:val="24"/>
        </w:rPr>
      </w:pPr>
    </w:p>
    <w:p w:rsidR="002A0679" w:rsidRPr="00DF3CB4" w:rsidRDefault="002A0679" w:rsidP="00DF3CB4">
      <w:pPr>
        <w:spacing w:after="0" w:line="240" w:lineRule="auto"/>
        <w:rPr>
          <w:rFonts w:ascii="Times New Roman" w:hAnsi="Times New Roman" w:cs="Times New Roman"/>
          <w:sz w:val="24"/>
          <w:szCs w:val="24"/>
        </w:rPr>
      </w:pPr>
      <w:r w:rsidRPr="00DF3CB4">
        <w:rPr>
          <w:rFonts w:ascii="Times New Roman" w:hAnsi="Times New Roman" w:cs="Times New Roman"/>
          <w:sz w:val="24"/>
          <w:szCs w:val="24"/>
        </w:rPr>
        <w:tab/>
        <w:t>ARTICLE I</w:t>
      </w:r>
      <w:r w:rsidRPr="00DF3CB4">
        <w:rPr>
          <w:rFonts w:ascii="Times New Roman" w:hAnsi="Times New Roman" w:cs="Times New Roman"/>
          <w:sz w:val="24"/>
          <w:szCs w:val="24"/>
        </w:rPr>
        <w:tab/>
      </w:r>
      <w:r w:rsidRPr="00DF3CB4">
        <w:rPr>
          <w:rFonts w:ascii="Times New Roman" w:hAnsi="Times New Roman" w:cs="Times New Roman"/>
          <w:sz w:val="24"/>
          <w:szCs w:val="24"/>
        </w:rPr>
        <w:tab/>
        <w:t>IN GENERAL</w:t>
      </w:r>
    </w:p>
    <w:p w:rsidR="002A0679" w:rsidRPr="00DF3CB4" w:rsidRDefault="002A0679" w:rsidP="00DF3CB4">
      <w:pPr>
        <w:spacing w:after="0" w:line="240" w:lineRule="auto"/>
        <w:rPr>
          <w:rFonts w:ascii="Times New Roman" w:hAnsi="Times New Roman" w:cs="Times New Roman"/>
          <w:sz w:val="24"/>
          <w:szCs w:val="24"/>
        </w:rPr>
      </w:pPr>
    </w:p>
    <w:p w:rsidR="002A0679" w:rsidRPr="00DF3CB4" w:rsidRDefault="002A0679" w:rsidP="00DF3CB4">
      <w:pPr>
        <w:spacing w:after="0" w:line="240" w:lineRule="auto"/>
        <w:rPr>
          <w:rFonts w:ascii="Times New Roman" w:hAnsi="Times New Roman" w:cs="Times New Roman"/>
          <w:sz w:val="24"/>
          <w:szCs w:val="24"/>
        </w:rPr>
      </w:pPr>
      <w:r w:rsidRPr="00DF3CB4">
        <w:rPr>
          <w:rFonts w:ascii="Times New Roman" w:hAnsi="Times New Roman" w:cs="Times New Roman"/>
          <w:sz w:val="24"/>
          <w:szCs w:val="24"/>
        </w:rPr>
        <w:tab/>
        <w:t>SECTION 2-4</w:t>
      </w:r>
      <w:r w:rsidRPr="00DF3CB4">
        <w:rPr>
          <w:rFonts w:ascii="Times New Roman" w:hAnsi="Times New Roman" w:cs="Times New Roman"/>
          <w:sz w:val="24"/>
          <w:szCs w:val="24"/>
        </w:rPr>
        <w:tab/>
      </w:r>
      <w:r w:rsidRPr="00DF3CB4">
        <w:rPr>
          <w:rFonts w:ascii="Times New Roman" w:hAnsi="Times New Roman" w:cs="Times New Roman"/>
          <w:sz w:val="24"/>
          <w:szCs w:val="24"/>
        </w:rPr>
        <w:tab/>
        <w:t>ENERGYCONSERVATIONREQUIREMENTSFORCITY</w:t>
      </w:r>
    </w:p>
    <w:p w:rsidR="002A0679" w:rsidRPr="00DF3CB4" w:rsidRDefault="002A0679" w:rsidP="00DF3CB4">
      <w:pPr>
        <w:spacing w:after="0" w:line="240" w:lineRule="auto"/>
        <w:rPr>
          <w:rFonts w:ascii="Times New Roman" w:hAnsi="Times New Roman" w:cs="Times New Roman"/>
          <w:sz w:val="24"/>
          <w:szCs w:val="24"/>
        </w:rPr>
      </w:pPr>
      <w:r w:rsidRPr="00DF3CB4">
        <w:rPr>
          <w:rFonts w:ascii="Times New Roman" w:hAnsi="Times New Roman" w:cs="Times New Roman"/>
          <w:sz w:val="24"/>
          <w:szCs w:val="24"/>
        </w:rPr>
        <w:tab/>
      </w:r>
      <w:r w:rsidRPr="00DF3CB4">
        <w:rPr>
          <w:rFonts w:ascii="Times New Roman" w:hAnsi="Times New Roman" w:cs="Times New Roman"/>
          <w:sz w:val="24"/>
          <w:szCs w:val="24"/>
        </w:rPr>
        <w:tab/>
      </w:r>
      <w:r w:rsidRPr="00DF3CB4">
        <w:rPr>
          <w:rFonts w:ascii="Times New Roman" w:hAnsi="Times New Roman" w:cs="Times New Roman"/>
          <w:sz w:val="24"/>
          <w:szCs w:val="24"/>
        </w:rPr>
        <w:tab/>
      </w:r>
      <w:r w:rsidRPr="00DF3CB4">
        <w:rPr>
          <w:rFonts w:ascii="Times New Roman" w:hAnsi="Times New Roman" w:cs="Times New Roman"/>
          <w:sz w:val="24"/>
          <w:szCs w:val="24"/>
        </w:rPr>
        <w:tab/>
        <w:t>OPERATIONS</w:t>
      </w:r>
    </w:p>
    <w:p w:rsidR="002A0679" w:rsidRPr="00DF3CB4" w:rsidRDefault="002A0679" w:rsidP="00DF3CB4">
      <w:pPr>
        <w:tabs>
          <w:tab w:val="left" w:pos="-720"/>
        </w:tabs>
        <w:suppressAutoHyphens/>
        <w:spacing w:after="0" w:line="240" w:lineRule="auto"/>
        <w:ind w:left="720"/>
        <w:rPr>
          <w:rFonts w:ascii="Times New Roman" w:hAnsi="Times New Roman" w:cs="Times New Roman"/>
          <w:sz w:val="24"/>
          <w:szCs w:val="24"/>
          <w:u w:val="single"/>
        </w:rPr>
      </w:pPr>
    </w:p>
    <w:p w:rsidR="002A0679" w:rsidRPr="00DF3CB4" w:rsidRDefault="002A0679" w:rsidP="00DF3CB4">
      <w:pPr>
        <w:spacing w:after="0" w:line="240" w:lineRule="auto"/>
        <w:rPr>
          <w:rFonts w:ascii="Times New Roman" w:hAnsi="Times New Roman" w:cs="Times New Roman"/>
          <w:sz w:val="24"/>
          <w:szCs w:val="24"/>
        </w:rPr>
      </w:pPr>
      <w:r w:rsidRPr="00DF3CB4">
        <w:rPr>
          <w:rFonts w:ascii="Times New Roman" w:hAnsi="Times New Roman" w:cs="Times New Roman"/>
          <w:sz w:val="24"/>
          <w:szCs w:val="24"/>
        </w:rPr>
        <w:tab/>
        <w:t xml:space="preserve">In order to reduce paper usage and waste and increase efficiency, the City Manager shall develop, implement and maintain a plan to reduce at least 30% less energy of its 2008 usage and 20% of the 2008 waste generated </w:t>
      </w:r>
      <w:r w:rsidRPr="00DF3CB4">
        <w:rPr>
          <w:rFonts w:ascii="Times New Roman" w:hAnsi="Times New Roman" w:cs="Times New Roman"/>
          <w:i/>
          <w:iCs/>
          <w:sz w:val="24"/>
          <w:szCs w:val="24"/>
          <w:u w:val="single"/>
        </w:rPr>
        <w:t>by</w:t>
      </w:r>
      <w:r w:rsidRPr="00DF3CB4">
        <w:rPr>
          <w:rFonts w:ascii="Times New Roman" w:hAnsi="Times New Roman" w:cs="Times New Roman"/>
          <w:sz w:val="24"/>
          <w:szCs w:val="24"/>
        </w:rPr>
        <w:t xml:space="preserve"> the City. Such reduction shall occur within the next five years. As part of the budget process, the City Manager shall include an annual report to the City Council reporting the energy consumption performance for that previous year and the plan of reduction or plan for continued maintenance. Possible environmental-friendly avenues and processes for the City to consider in its plan include:</w:t>
      </w:r>
    </w:p>
    <w:p w:rsidR="002A0679" w:rsidRPr="00DF3CB4" w:rsidRDefault="002A0679" w:rsidP="00DF3CB4">
      <w:pPr>
        <w:spacing w:after="0" w:line="240" w:lineRule="auto"/>
        <w:rPr>
          <w:rFonts w:ascii="Times New Roman" w:hAnsi="Times New Roman" w:cs="Times New Roman"/>
          <w:sz w:val="24"/>
          <w:szCs w:val="24"/>
        </w:rPr>
      </w:pPr>
    </w:p>
    <w:p w:rsidR="002A0679" w:rsidRPr="00DF3CB4" w:rsidRDefault="002A0679" w:rsidP="00DF3CB4">
      <w:pPr>
        <w:spacing w:after="0" w:line="240" w:lineRule="auto"/>
        <w:ind w:left="720" w:hanging="720"/>
        <w:rPr>
          <w:rFonts w:ascii="Times New Roman" w:hAnsi="Times New Roman" w:cs="Times New Roman"/>
          <w:sz w:val="24"/>
          <w:szCs w:val="24"/>
        </w:rPr>
      </w:pPr>
      <w:r w:rsidRPr="00DF3CB4">
        <w:rPr>
          <w:rFonts w:ascii="Times New Roman" w:hAnsi="Times New Roman" w:cs="Times New Roman"/>
          <w:sz w:val="24"/>
          <w:szCs w:val="24"/>
        </w:rPr>
        <w:tab/>
        <w:t>1.</w:t>
      </w:r>
      <w:r w:rsidRPr="00DF3CB4">
        <w:rPr>
          <w:rFonts w:ascii="Times New Roman" w:hAnsi="Times New Roman" w:cs="Times New Roman"/>
          <w:sz w:val="24"/>
          <w:szCs w:val="24"/>
        </w:rPr>
        <w:tab/>
        <w:t>Utilizing the Council Intranet site on the City website as web-based portal to house Council documents, such as meeting agendas, minutes, ordinances, supporting documents. Council and City staff will have access to these documents from any PC, home or office and can view all necessary documents online during Council meetings, eliminating the need for hard-copies in most circumstances;</w:t>
      </w:r>
    </w:p>
    <w:p w:rsidR="002A0679" w:rsidRPr="00DF3CB4" w:rsidRDefault="002A0679" w:rsidP="00DF3CB4">
      <w:pPr>
        <w:spacing w:after="0" w:line="240" w:lineRule="auto"/>
        <w:ind w:left="720" w:hanging="720"/>
        <w:rPr>
          <w:rFonts w:ascii="Times New Roman" w:hAnsi="Times New Roman" w:cs="Times New Roman"/>
          <w:sz w:val="24"/>
          <w:szCs w:val="24"/>
        </w:rPr>
      </w:pPr>
    </w:p>
    <w:p w:rsidR="002A0679" w:rsidRPr="00DF3CB4" w:rsidRDefault="002A0679" w:rsidP="00DF3CB4">
      <w:pPr>
        <w:spacing w:after="0" w:line="240" w:lineRule="auto"/>
        <w:ind w:left="720" w:hanging="720"/>
        <w:rPr>
          <w:rFonts w:ascii="Times New Roman" w:hAnsi="Times New Roman" w:cs="Times New Roman"/>
          <w:sz w:val="24"/>
          <w:szCs w:val="24"/>
        </w:rPr>
      </w:pPr>
      <w:r w:rsidRPr="00DF3CB4">
        <w:rPr>
          <w:rFonts w:ascii="Times New Roman" w:hAnsi="Times New Roman" w:cs="Times New Roman"/>
          <w:sz w:val="24"/>
          <w:szCs w:val="24"/>
        </w:rPr>
        <w:tab/>
        <w:t>2.</w:t>
      </w:r>
      <w:r w:rsidRPr="00DF3CB4">
        <w:rPr>
          <w:rFonts w:ascii="Times New Roman" w:hAnsi="Times New Roman" w:cs="Times New Roman"/>
          <w:sz w:val="24"/>
          <w:szCs w:val="24"/>
        </w:rPr>
        <w:tab/>
        <w:t>Acquiring products and services that have a lesser or reduced effect on human health and the environment when compared with competing products or services that serve the same purpose in all purchases;</w:t>
      </w:r>
    </w:p>
    <w:p w:rsidR="002A0679" w:rsidRPr="00DF3CB4" w:rsidRDefault="002A0679" w:rsidP="00DF3CB4">
      <w:pPr>
        <w:spacing w:after="0" w:line="240" w:lineRule="auto"/>
        <w:ind w:left="720" w:hanging="720"/>
        <w:rPr>
          <w:rFonts w:ascii="Times New Roman" w:hAnsi="Times New Roman" w:cs="Times New Roman"/>
          <w:sz w:val="24"/>
          <w:szCs w:val="24"/>
        </w:rPr>
      </w:pPr>
    </w:p>
    <w:p w:rsidR="002A0679" w:rsidRPr="00DF3CB4" w:rsidRDefault="002A0679" w:rsidP="00DF3CB4">
      <w:pPr>
        <w:spacing w:after="0" w:line="240" w:lineRule="auto"/>
        <w:ind w:left="720" w:hanging="720"/>
        <w:rPr>
          <w:rFonts w:ascii="Times New Roman" w:hAnsi="Times New Roman" w:cs="Times New Roman"/>
          <w:sz w:val="24"/>
          <w:szCs w:val="24"/>
        </w:rPr>
      </w:pPr>
      <w:r w:rsidRPr="00DF3CB4">
        <w:rPr>
          <w:rFonts w:ascii="Times New Roman" w:hAnsi="Times New Roman" w:cs="Times New Roman"/>
          <w:sz w:val="24"/>
          <w:szCs w:val="24"/>
        </w:rPr>
        <w:tab/>
        <w:t>3.</w:t>
      </w:r>
      <w:r w:rsidRPr="00DF3CB4">
        <w:rPr>
          <w:rFonts w:ascii="Times New Roman" w:hAnsi="Times New Roman" w:cs="Times New Roman"/>
          <w:sz w:val="24"/>
          <w:szCs w:val="24"/>
        </w:rPr>
        <w:tab/>
        <w:t>Incorporating energy efficient pulse type heating systems in City-owned buildings;</w:t>
      </w:r>
    </w:p>
    <w:p w:rsidR="002A0679" w:rsidRPr="00DF3CB4" w:rsidRDefault="002A0679" w:rsidP="00DF3CB4">
      <w:pPr>
        <w:spacing w:after="0" w:line="240" w:lineRule="auto"/>
        <w:ind w:left="720" w:hanging="720"/>
        <w:rPr>
          <w:rFonts w:ascii="Times New Roman" w:hAnsi="Times New Roman" w:cs="Times New Roman"/>
          <w:sz w:val="24"/>
          <w:szCs w:val="24"/>
        </w:rPr>
      </w:pPr>
    </w:p>
    <w:p w:rsidR="002A0679" w:rsidRPr="00DF3CB4" w:rsidRDefault="002A0679" w:rsidP="00DF3CB4">
      <w:pPr>
        <w:spacing w:after="0" w:line="240" w:lineRule="auto"/>
        <w:ind w:left="720" w:hanging="720"/>
        <w:rPr>
          <w:rFonts w:ascii="Times New Roman" w:hAnsi="Times New Roman" w:cs="Times New Roman"/>
          <w:sz w:val="24"/>
          <w:szCs w:val="24"/>
        </w:rPr>
      </w:pPr>
      <w:r w:rsidRPr="00DF3CB4">
        <w:rPr>
          <w:rFonts w:ascii="Times New Roman" w:hAnsi="Times New Roman" w:cs="Times New Roman"/>
          <w:sz w:val="24"/>
          <w:szCs w:val="24"/>
        </w:rPr>
        <w:tab/>
        <w:t>4.</w:t>
      </w:r>
      <w:r w:rsidRPr="00DF3CB4">
        <w:rPr>
          <w:rFonts w:ascii="Times New Roman" w:hAnsi="Times New Roman" w:cs="Times New Roman"/>
          <w:sz w:val="24"/>
          <w:szCs w:val="24"/>
        </w:rPr>
        <w:tab/>
        <w:t>Using environmentally safe light bulbs to reduce energy waste;</w:t>
      </w:r>
    </w:p>
    <w:p w:rsidR="002A0679" w:rsidRPr="00DF3CB4" w:rsidRDefault="002A0679" w:rsidP="00DF3CB4">
      <w:pPr>
        <w:spacing w:after="0" w:line="240" w:lineRule="auto"/>
        <w:ind w:left="720" w:hanging="720"/>
        <w:rPr>
          <w:rFonts w:ascii="Times New Roman" w:hAnsi="Times New Roman" w:cs="Times New Roman"/>
          <w:sz w:val="24"/>
          <w:szCs w:val="24"/>
        </w:rPr>
      </w:pPr>
    </w:p>
    <w:p w:rsidR="002A0679" w:rsidRPr="00DF3CB4" w:rsidRDefault="002A0679" w:rsidP="00DF3CB4">
      <w:pPr>
        <w:spacing w:after="0" w:line="240" w:lineRule="auto"/>
        <w:ind w:left="720" w:hanging="720"/>
        <w:rPr>
          <w:rFonts w:ascii="Times New Roman" w:hAnsi="Times New Roman" w:cs="Times New Roman"/>
          <w:sz w:val="24"/>
          <w:szCs w:val="24"/>
        </w:rPr>
      </w:pPr>
      <w:r w:rsidRPr="00DF3CB4">
        <w:rPr>
          <w:rFonts w:ascii="Times New Roman" w:hAnsi="Times New Roman" w:cs="Times New Roman"/>
          <w:sz w:val="24"/>
          <w:szCs w:val="24"/>
        </w:rPr>
        <w:tab/>
        <w:t>5.</w:t>
      </w:r>
      <w:r w:rsidRPr="00DF3CB4">
        <w:rPr>
          <w:rFonts w:ascii="Times New Roman" w:hAnsi="Times New Roman" w:cs="Times New Roman"/>
          <w:sz w:val="24"/>
          <w:szCs w:val="24"/>
        </w:rPr>
        <w:tab/>
        <w:t>Replacing a portion of City-owned vehicles with hybrids, or using bio-diesel in the fleet vehicles;</w:t>
      </w:r>
    </w:p>
    <w:p w:rsidR="002A0679" w:rsidRPr="00DF3CB4" w:rsidRDefault="002A0679" w:rsidP="00DF3CB4">
      <w:pPr>
        <w:spacing w:after="0" w:line="240" w:lineRule="auto"/>
        <w:ind w:left="720" w:hanging="720"/>
        <w:rPr>
          <w:rFonts w:ascii="Times New Roman" w:hAnsi="Times New Roman" w:cs="Times New Roman"/>
          <w:sz w:val="24"/>
          <w:szCs w:val="24"/>
        </w:rPr>
      </w:pPr>
    </w:p>
    <w:p w:rsidR="002A0679" w:rsidRPr="00DF3CB4" w:rsidRDefault="002A0679" w:rsidP="00DF3CB4">
      <w:pPr>
        <w:spacing w:after="0" w:line="240" w:lineRule="auto"/>
        <w:ind w:left="720" w:hanging="720"/>
        <w:rPr>
          <w:rFonts w:ascii="Times New Roman" w:hAnsi="Times New Roman" w:cs="Times New Roman"/>
          <w:sz w:val="24"/>
          <w:szCs w:val="24"/>
        </w:rPr>
      </w:pPr>
      <w:r w:rsidRPr="00DF3CB4">
        <w:rPr>
          <w:rFonts w:ascii="Times New Roman" w:hAnsi="Times New Roman" w:cs="Times New Roman"/>
          <w:sz w:val="24"/>
          <w:szCs w:val="24"/>
        </w:rPr>
        <w:tab/>
        <w:t>6.</w:t>
      </w:r>
      <w:r w:rsidRPr="00DF3CB4">
        <w:rPr>
          <w:rFonts w:ascii="Times New Roman" w:hAnsi="Times New Roman" w:cs="Times New Roman"/>
          <w:sz w:val="24"/>
          <w:szCs w:val="24"/>
        </w:rPr>
        <w:tab/>
        <w:t>Requiring solicitors to include instructions asking bidders to identify any environmental benefits over the life cycle of their products and/or services in bid procurement services;</w:t>
      </w:r>
    </w:p>
    <w:p w:rsidR="002A0679" w:rsidRPr="00DF3CB4" w:rsidRDefault="002A0679" w:rsidP="00DF3CB4">
      <w:pPr>
        <w:spacing w:after="0" w:line="240" w:lineRule="auto"/>
        <w:ind w:left="720" w:hanging="720"/>
        <w:rPr>
          <w:rFonts w:ascii="Times New Roman" w:hAnsi="Times New Roman" w:cs="Times New Roman"/>
          <w:sz w:val="24"/>
          <w:szCs w:val="24"/>
        </w:rPr>
      </w:pPr>
    </w:p>
    <w:p w:rsidR="002A0679" w:rsidRPr="00DF3CB4" w:rsidRDefault="002A0679" w:rsidP="00DF3CB4">
      <w:pPr>
        <w:spacing w:after="0" w:line="240" w:lineRule="auto"/>
        <w:ind w:left="720" w:hanging="720"/>
        <w:rPr>
          <w:rFonts w:ascii="Times New Roman" w:hAnsi="Times New Roman" w:cs="Times New Roman"/>
          <w:sz w:val="24"/>
          <w:szCs w:val="24"/>
        </w:rPr>
      </w:pPr>
      <w:r w:rsidRPr="00DF3CB4">
        <w:rPr>
          <w:rFonts w:ascii="Times New Roman" w:hAnsi="Times New Roman" w:cs="Times New Roman"/>
          <w:sz w:val="24"/>
          <w:szCs w:val="24"/>
        </w:rPr>
        <w:lastRenderedPageBreak/>
        <w:tab/>
        <w:t>7.</w:t>
      </w:r>
      <w:r w:rsidRPr="00DF3CB4">
        <w:rPr>
          <w:rFonts w:ascii="Times New Roman" w:hAnsi="Times New Roman" w:cs="Times New Roman"/>
          <w:sz w:val="24"/>
          <w:szCs w:val="24"/>
        </w:rPr>
        <w:tab/>
        <w:t>Adding information on to the City’s Website that contains environment education on topics like landscaping, recycling and energy efficiency; and</w:t>
      </w:r>
    </w:p>
    <w:p w:rsidR="002A0679" w:rsidRPr="00DF3CB4" w:rsidRDefault="002A0679" w:rsidP="00DF3CB4">
      <w:pPr>
        <w:spacing w:after="0" w:line="240" w:lineRule="auto"/>
        <w:ind w:left="720" w:hanging="720"/>
        <w:rPr>
          <w:rFonts w:ascii="Times New Roman" w:hAnsi="Times New Roman" w:cs="Times New Roman"/>
          <w:sz w:val="24"/>
          <w:szCs w:val="24"/>
        </w:rPr>
      </w:pPr>
    </w:p>
    <w:p w:rsidR="002A0679" w:rsidRPr="00DF3CB4" w:rsidRDefault="002A0679" w:rsidP="00DF3CB4">
      <w:pPr>
        <w:spacing w:after="0" w:line="240" w:lineRule="auto"/>
        <w:ind w:left="720" w:hanging="720"/>
        <w:rPr>
          <w:rFonts w:ascii="Times New Roman" w:hAnsi="Times New Roman" w:cs="Times New Roman"/>
          <w:sz w:val="24"/>
          <w:szCs w:val="24"/>
        </w:rPr>
      </w:pPr>
      <w:r w:rsidRPr="00DF3CB4">
        <w:rPr>
          <w:rFonts w:ascii="Times New Roman" w:hAnsi="Times New Roman" w:cs="Times New Roman"/>
          <w:sz w:val="24"/>
          <w:szCs w:val="24"/>
        </w:rPr>
        <w:tab/>
        <w:t>8.</w:t>
      </w:r>
      <w:r w:rsidRPr="00DF3CB4">
        <w:rPr>
          <w:rFonts w:ascii="Times New Roman" w:hAnsi="Times New Roman" w:cs="Times New Roman"/>
          <w:sz w:val="24"/>
          <w:szCs w:val="24"/>
        </w:rPr>
        <w:tab/>
        <w:t>Promoting the use of Neighborhood</w:t>
      </w:r>
      <w:r w:rsidR="00F20301">
        <w:rPr>
          <w:rFonts w:ascii="Times New Roman" w:hAnsi="Times New Roman" w:cs="Times New Roman"/>
          <w:sz w:val="24"/>
          <w:szCs w:val="24"/>
        </w:rPr>
        <w:t xml:space="preserve"> </w:t>
      </w:r>
      <w:r w:rsidRPr="00DF3CB4">
        <w:rPr>
          <w:rFonts w:ascii="Times New Roman" w:hAnsi="Times New Roman" w:cs="Times New Roman"/>
          <w:sz w:val="24"/>
          <w:szCs w:val="24"/>
        </w:rPr>
        <w:t>Gardens.</w:t>
      </w:r>
    </w:p>
    <w:p w:rsidR="002A0679" w:rsidRPr="00DF3CB4" w:rsidRDefault="002A0679" w:rsidP="00DF3CB4">
      <w:pPr>
        <w:spacing w:after="0" w:line="240" w:lineRule="auto"/>
        <w:ind w:left="720" w:hanging="720"/>
        <w:rPr>
          <w:rFonts w:ascii="Times New Roman" w:hAnsi="Times New Roman" w:cs="Times New Roman"/>
          <w:sz w:val="24"/>
          <w:szCs w:val="24"/>
        </w:rPr>
      </w:pPr>
    </w:p>
    <w:p w:rsidR="002A0679" w:rsidRPr="00DF3CB4" w:rsidRDefault="002A0679" w:rsidP="00DF3CB4">
      <w:pPr>
        <w:spacing w:after="0" w:line="240" w:lineRule="auto"/>
        <w:rPr>
          <w:rFonts w:ascii="Times New Roman" w:hAnsi="Times New Roman" w:cs="Times New Roman"/>
          <w:sz w:val="24"/>
          <w:szCs w:val="24"/>
        </w:rPr>
      </w:pPr>
      <w:r w:rsidRPr="00DF3CB4">
        <w:rPr>
          <w:rFonts w:ascii="Times New Roman" w:hAnsi="Times New Roman" w:cs="Times New Roman"/>
          <w:b/>
          <w:bCs/>
          <w:sz w:val="24"/>
          <w:szCs w:val="24"/>
          <w:u w:val="single"/>
        </w:rPr>
        <w:t>Section 2.</w:t>
      </w:r>
      <w:r w:rsidRPr="00DF3CB4">
        <w:rPr>
          <w:rFonts w:ascii="Times New Roman" w:hAnsi="Times New Roman" w:cs="Times New Roman"/>
          <w:sz w:val="24"/>
          <w:szCs w:val="24"/>
        </w:rPr>
        <w:tab/>
        <w:t>Section 37-1 of Chapter 37 is hereby amended by the addition of the following definitions:</w:t>
      </w:r>
    </w:p>
    <w:p w:rsidR="002A0679" w:rsidRPr="00DF3CB4" w:rsidRDefault="002A0679" w:rsidP="00DF3CB4">
      <w:pPr>
        <w:spacing w:after="0" w:line="240" w:lineRule="auto"/>
        <w:rPr>
          <w:rFonts w:ascii="Times New Roman" w:hAnsi="Times New Roman" w:cs="Times New Roman"/>
          <w:sz w:val="24"/>
          <w:szCs w:val="24"/>
        </w:rPr>
      </w:pPr>
    </w:p>
    <w:p w:rsidR="002A0679" w:rsidRPr="00DF3CB4" w:rsidRDefault="002A0679" w:rsidP="00DF3CB4">
      <w:pPr>
        <w:spacing w:after="0" w:line="240" w:lineRule="auto"/>
        <w:rPr>
          <w:rFonts w:ascii="Times New Roman" w:hAnsi="Times New Roman" w:cs="Times New Roman"/>
          <w:sz w:val="24"/>
          <w:szCs w:val="24"/>
        </w:rPr>
      </w:pPr>
      <w:r w:rsidRPr="00DF3CB4">
        <w:rPr>
          <w:rFonts w:ascii="Times New Roman" w:hAnsi="Times New Roman" w:cs="Times New Roman"/>
          <w:sz w:val="24"/>
          <w:szCs w:val="24"/>
        </w:rPr>
        <w:t>[all other definitions are not altered or amended and remain in full force and effect]</w:t>
      </w:r>
    </w:p>
    <w:p w:rsidR="002A0679" w:rsidRPr="00DF3CB4" w:rsidRDefault="002A0679" w:rsidP="00DF3CB4">
      <w:pPr>
        <w:spacing w:after="0" w:line="240" w:lineRule="auto"/>
        <w:rPr>
          <w:rFonts w:ascii="Times New Roman" w:hAnsi="Times New Roman" w:cs="Times New Roman"/>
          <w:sz w:val="24"/>
          <w:szCs w:val="24"/>
        </w:rPr>
      </w:pPr>
    </w:p>
    <w:p w:rsidR="002A0679" w:rsidRPr="00DF3CB4" w:rsidRDefault="002A0679" w:rsidP="00DF3CB4">
      <w:pPr>
        <w:spacing w:after="0" w:line="240" w:lineRule="auto"/>
        <w:rPr>
          <w:rFonts w:ascii="Times New Roman" w:hAnsi="Times New Roman" w:cs="Times New Roman"/>
          <w:sz w:val="24"/>
          <w:szCs w:val="24"/>
        </w:rPr>
      </w:pPr>
      <w:r w:rsidRPr="00DF3CB4">
        <w:rPr>
          <w:rFonts w:ascii="Times New Roman" w:hAnsi="Times New Roman" w:cs="Times New Roman"/>
          <w:sz w:val="24"/>
          <w:szCs w:val="24"/>
        </w:rPr>
        <w:tab/>
        <w:t>CHAPTER 37</w:t>
      </w:r>
      <w:r w:rsidRPr="00DF3CB4">
        <w:rPr>
          <w:rFonts w:ascii="Times New Roman" w:hAnsi="Times New Roman" w:cs="Times New Roman"/>
          <w:sz w:val="24"/>
          <w:szCs w:val="24"/>
        </w:rPr>
        <w:tab/>
      </w:r>
      <w:r w:rsidRPr="00DF3CB4">
        <w:rPr>
          <w:rFonts w:ascii="Times New Roman" w:hAnsi="Times New Roman" w:cs="Times New Roman"/>
          <w:sz w:val="24"/>
          <w:szCs w:val="24"/>
        </w:rPr>
        <w:tab/>
        <w:t>SOLID WASTE</w:t>
      </w:r>
    </w:p>
    <w:p w:rsidR="002A0679" w:rsidRPr="00DF3CB4" w:rsidRDefault="002A0679" w:rsidP="00DF3CB4">
      <w:pPr>
        <w:spacing w:after="0" w:line="240" w:lineRule="auto"/>
        <w:rPr>
          <w:rFonts w:ascii="Times New Roman" w:hAnsi="Times New Roman" w:cs="Times New Roman"/>
          <w:sz w:val="24"/>
          <w:szCs w:val="24"/>
        </w:rPr>
      </w:pPr>
    </w:p>
    <w:p w:rsidR="002A0679" w:rsidRPr="00DF3CB4" w:rsidRDefault="002A0679" w:rsidP="00DF3CB4">
      <w:pPr>
        <w:spacing w:after="0" w:line="240" w:lineRule="auto"/>
        <w:rPr>
          <w:rFonts w:ascii="Times New Roman" w:hAnsi="Times New Roman" w:cs="Times New Roman"/>
          <w:sz w:val="24"/>
          <w:szCs w:val="24"/>
        </w:rPr>
      </w:pPr>
      <w:r w:rsidRPr="00DF3CB4">
        <w:rPr>
          <w:rFonts w:ascii="Times New Roman" w:hAnsi="Times New Roman" w:cs="Times New Roman"/>
          <w:sz w:val="24"/>
          <w:szCs w:val="24"/>
        </w:rPr>
        <w:tab/>
        <w:t>ARTICLE I</w:t>
      </w:r>
      <w:r w:rsidRPr="00DF3CB4">
        <w:rPr>
          <w:rFonts w:ascii="Times New Roman" w:hAnsi="Times New Roman" w:cs="Times New Roman"/>
          <w:sz w:val="24"/>
          <w:szCs w:val="24"/>
        </w:rPr>
        <w:tab/>
      </w:r>
      <w:r w:rsidRPr="00DF3CB4">
        <w:rPr>
          <w:rFonts w:ascii="Times New Roman" w:hAnsi="Times New Roman" w:cs="Times New Roman"/>
          <w:sz w:val="24"/>
          <w:szCs w:val="24"/>
        </w:rPr>
        <w:tab/>
        <w:t>IN GENERAL</w:t>
      </w:r>
    </w:p>
    <w:p w:rsidR="002A0679" w:rsidRPr="00DF3CB4" w:rsidRDefault="002A0679" w:rsidP="00DF3CB4">
      <w:pPr>
        <w:spacing w:after="0" w:line="240" w:lineRule="auto"/>
        <w:rPr>
          <w:rFonts w:ascii="Times New Roman" w:hAnsi="Times New Roman" w:cs="Times New Roman"/>
          <w:sz w:val="24"/>
          <w:szCs w:val="24"/>
        </w:rPr>
      </w:pPr>
    </w:p>
    <w:p w:rsidR="002A0679" w:rsidRPr="00DF3CB4" w:rsidRDefault="002A0679" w:rsidP="00DF3CB4">
      <w:pPr>
        <w:spacing w:after="0" w:line="240" w:lineRule="auto"/>
        <w:rPr>
          <w:rFonts w:ascii="Times New Roman" w:hAnsi="Times New Roman" w:cs="Times New Roman"/>
          <w:sz w:val="24"/>
          <w:szCs w:val="24"/>
        </w:rPr>
      </w:pPr>
      <w:r w:rsidRPr="00DF3CB4">
        <w:rPr>
          <w:rFonts w:ascii="Times New Roman" w:hAnsi="Times New Roman" w:cs="Times New Roman"/>
          <w:sz w:val="24"/>
          <w:szCs w:val="24"/>
        </w:rPr>
        <w:tab/>
        <w:t>SECTION 37-1</w:t>
      </w:r>
      <w:r w:rsidRPr="00DF3CB4">
        <w:rPr>
          <w:rFonts w:ascii="Times New Roman" w:hAnsi="Times New Roman" w:cs="Times New Roman"/>
          <w:sz w:val="24"/>
          <w:szCs w:val="24"/>
        </w:rPr>
        <w:tab/>
        <w:t>DEFINITIONS</w:t>
      </w:r>
    </w:p>
    <w:p w:rsidR="002A0679" w:rsidRPr="00DF3CB4" w:rsidRDefault="002A0679" w:rsidP="00DF3CB4">
      <w:pPr>
        <w:spacing w:after="0" w:line="240" w:lineRule="auto"/>
        <w:rPr>
          <w:rFonts w:ascii="Times New Roman" w:hAnsi="Times New Roman" w:cs="Times New Roman"/>
          <w:sz w:val="24"/>
          <w:szCs w:val="24"/>
        </w:rPr>
      </w:pPr>
    </w:p>
    <w:p w:rsidR="002A0679" w:rsidRPr="00DF3CB4" w:rsidRDefault="002A0679" w:rsidP="00DF3CB4">
      <w:pPr>
        <w:spacing w:after="0" w:line="240" w:lineRule="auto"/>
        <w:rPr>
          <w:rFonts w:ascii="Times New Roman" w:hAnsi="Times New Roman" w:cs="Times New Roman"/>
          <w:sz w:val="24"/>
          <w:szCs w:val="24"/>
        </w:rPr>
      </w:pPr>
      <w:r w:rsidRPr="00DF3CB4">
        <w:rPr>
          <w:rFonts w:ascii="Times New Roman" w:hAnsi="Times New Roman" w:cs="Times New Roman"/>
          <w:i/>
          <w:iCs/>
          <w:sz w:val="24"/>
          <w:szCs w:val="24"/>
        </w:rPr>
        <w:t>Certified Recyclable Materials Collector</w:t>
      </w:r>
      <w:r w:rsidRPr="00DF3CB4">
        <w:rPr>
          <w:rFonts w:ascii="Times New Roman" w:hAnsi="Times New Roman" w:cs="Times New Roman"/>
          <w:sz w:val="24"/>
          <w:szCs w:val="24"/>
        </w:rPr>
        <w:t xml:space="preserve"> means a Recyclable Materials Collector which has been issued a certificate by the City pursuant to this Division.</w:t>
      </w:r>
    </w:p>
    <w:p w:rsidR="002A0679" w:rsidRPr="00DF3CB4" w:rsidRDefault="002A0679" w:rsidP="00DF3CB4">
      <w:pPr>
        <w:spacing w:after="0" w:line="240" w:lineRule="auto"/>
        <w:rPr>
          <w:rFonts w:ascii="Times New Roman" w:hAnsi="Times New Roman" w:cs="Times New Roman"/>
          <w:sz w:val="24"/>
          <w:szCs w:val="24"/>
        </w:rPr>
      </w:pPr>
    </w:p>
    <w:p w:rsidR="002A0679" w:rsidRPr="00DF3CB4" w:rsidRDefault="002A0679" w:rsidP="00DF3CB4">
      <w:pPr>
        <w:spacing w:after="0" w:line="240" w:lineRule="auto"/>
        <w:rPr>
          <w:rFonts w:ascii="Times New Roman" w:hAnsi="Times New Roman" w:cs="Times New Roman"/>
          <w:sz w:val="24"/>
          <w:szCs w:val="24"/>
        </w:rPr>
      </w:pPr>
      <w:r w:rsidRPr="00DF3CB4">
        <w:rPr>
          <w:rFonts w:ascii="Times New Roman" w:hAnsi="Times New Roman" w:cs="Times New Roman"/>
          <w:i/>
          <w:iCs/>
          <w:sz w:val="24"/>
          <w:szCs w:val="24"/>
        </w:rPr>
        <w:t>Collect or Collection</w:t>
      </w:r>
      <w:r w:rsidRPr="00DF3CB4">
        <w:rPr>
          <w:rFonts w:ascii="Times New Roman" w:hAnsi="Times New Roman" w:cs="Times New Roman"/>
          <w:sz w:val="24"/>
          <w:szCs w:val="24"/>
        </w:rPr>
        <w:t xml:space="preserve"> shall mean to take physical possession of and remove solid waste or recyclable materials at the place of generation.</w:t>
      </w:r>
    </w:p>
    <w:p w:rsidR="002A0679" w:rsidRPr="00DF3CB4" w:rsidRDefault="002A0679" w:rsidP="00DF3CB4">
      <w:pPr>
        <w:spacing w:after="0" w:line="240" w:lineRule="auto"/>
        <w:rPr>
          <w:rFonts w:ascii="Times New Roman" w:hAnsi="Times New Roman" w:cs="Times New Roman"/>
          <w:sz w:val="24"/>
          <w:szCs w:val="24"/>
        </w:rPr>
      </w:pPr>
    </w:p>
    <w:p w:rsidR="002A0679" w:rsidRPr="00DF3CB4" w:rsidRDefault="002A0679" w:rsidP="00DF3CB4">
      <w:pPr>
        <w:spacing w:after="0" w:line="240" w:lineRule="auto"/>
        <w:rPr>
          <w:rFonts w:ascii="Times New Roman" w:hAnsi="Times New Roman" w:cs="Times New Roman"/>
          <w:sz w:val="24"/>
          <w:szCs w:val="24"/>
        </w:rPr>
      </w:pPr>
      <w:r w:rsidRPr="00DF3CB4">
        <w:rPr>
          <w:rFonts w:ascii="Times New Roman" w:hAnsi="Times New Roman" w:cs="Times New Roman"/>
          <w:i/>
          <w:iCs/>
          <w:sz w:val="24"/>
          <w:szCs w:val="24"/>
        </w:rPr>
        <w:t>Commercial facilities</w:t>
      </w:r>
      <w:r w:rsidRPr="00DF3CB4">
        <w:rPr>
          <w:rFonts w:ascii="Times New Roman" w:hAnsi="Times New Roman" w:cs="Times New Roman"/>
          <w:sz w:val="24"/>
          <w:szCs w:val="24"/>
        </w:rPr>
        <w:t xml:space="preserve"> means any facilities that are not residential facilities or mixed use facilities. </w:t>
      </w:r>
    </w:p>
    <w:p w:rsidR="002A0679" w:rsidRPr="00DF3CB4" w:rsidRDefault="002A0679" w:rsidP="00DF3CB4">
      <w:pPr>
        <w:spacing w:after="0" w:line="240" w:lineRule="auto"/>
        <w:rPr>
          <w:rFonts w:ascii="Times New Roman" w:hAnsi="Times New Roman" w:cs="Times New Roman"/>
          <w:sz w:val="24"/>
          <w:szCs w:val="24"/>
        </w:rPr>
      </w:pPr>
    </w:p>
    <w:p w:rsidR="002A0679" w:rsidRPr="00DF3CB4" w:rsidRDefault="002A0679" w:rsidP="00DF3CB4">
      <w:pPr>
        <w:spacing w:after="0" w:line="240" w:lineRule="auto"/>
        <w:rPr>
          <w:rFonts w:ascii="Times New Roman" w:hAnsi="Times New Roman" w:cs="Times New Roman"/>
          <w:sz w:val="24"/>
          <w:szCs w:val="24"/>
        </w:rPr>
      </w:pPr>
      <w:r w:rsidRPr="00DF3CB4">
        <w:rPr>
          <w:rFonts w:ascii="Times New Roman" w:hAnsi="Times New Roman" w:cs="Times New Roman"/>
          <w:i/>
          <w:iCs/>
          <w:sz w:val="24"/>
          <w:szCs w:val="24"/>
        </w:rPr>
        <w:t xml:space="preserve">Disposal </w:t>
      </w:r>
      <w:r w:rsidRPr="00DF3CB4">
        <w:rPr>
          <w:rFonts w:ascii="Times New Roman" w:hAnsi="Times New Roman" w:cs="Times New Roman"/>
          <w:sz w:val="24"/>
          <w:szCs w:val="24"/>
        </w:rPr>
        <w:t>means the final deposition of waste at a permitted landfill or other permitted waste facility.</w:t>
      </w:r>
    </w:p>
    <w:p w:rsidR="002A0679" w:rsidRPr="00DF3CB4" w:rsidRDefault="002A0679" w:rsidP="00DF3CB4">
      <w:pPr>
        <w:spacing w:after="0" w:line="240" w:lineRule="auto"/>
        <w:rPr>
          <w:rFonts w:ascii="Times New Roman" w:hAnsi="Times New Roman" w:cs="Times New Roman"/>
          <w:sz w:val="24"/>
          <w:szCs w:val="24"/>
        </w:rPr>
      </w:pPr>
    </w:p>
    <w:p w:rsidR="002A0679" w:rsidRPr="00DF3CB4" w:rsidRDefault="002A0679" w:rsidP="00DF3CB4">
      <w:pPr>
        <w:spacing w:after="0" w:line="240" w:lineRule="auto"/>
        <w:rPr>
          <w:rFonts w:ascii="Times New Roman" w:hAnsi="Times New Roman" w:cs="Times New Roman"/>
          <w:sz w:val="24"/>
          <w:szCs w:val="24"/>
        </w:rPr>
      </w:pPr>
      <w:r w:rsidRPr="00DF3CB4">
        <w:rPr>
          <w:rFonts w:ascii="Times New Roman" w:hAnsi="Times New Roman" w:cs="Times New Roman"/>
          <w:i/>
          <w:iCs/>
          <w:sz w:val="24"/>
          <w:szCs w:val="24"/>
        </w:rPr>
        <w:t>Diversion or Divert</w:t>
      </w:r>
      <w:r w:rsidRPr="00DF3CB4">
        <w:rPr>
          <w:rFonts w:ascii="Times New Roman" w:hAnsi="Times New Roman" w:cs="Times New Roman"/>
          <w:sz w:val="24"/>
          <w:szCs w:val="24"/>
        </w:rPr>
        <w:t xml:space="preserve"> means the reduction or elimination of solid waste from landfill disposal.</w:t>
      </w:r>
    </w:p>
    <w:p w:rsidR="002A0679" w:rsidRPr="00DF3CB4" w:rsidRDefault="002A0679" w:rsidP="00DF3CB4">
      <w:pPr>
        <w:spacing w:after="0" w:line="240" w:lineRule="auto"/>
        <w:rPr>
          <w:rFonts w:ascii="Times New Roman" w:hAnsi="Times New Roman" w:cs="Times New Roman"/>
          <w:sz w:val="24"/>
          <w:szCs w:val="24"/>
        </w:rPr>
      </w:pPr>
    </w:p>
    <w:p w:rsidR="002A0679" w:rsidRPr="00DF3CB4" w:rsidRDefault="002A0679" w:rsidP="00DF3CB4">
      <w:pPr>
        <w:spacing w:after="0" w:line="240" w:lineRule="auto"/>
        <w:rPr>
          <w:rFonts w:ascii="Times New Roman" w:hAnsi="Times New Roman" w:cs="Times New Roman"/>
          <w:sz w:val="24"/>
          <w:szCs w:val="24"/>
        </w:rPr>
      </w:pPr>
      <w:r w:rsidRPr="00DF3CB4">
        <w:rPr>
          <w:rFonts w:ascii="Times New Roman" w:hAnsi="Times New Roman" w:cs="Times New Roman"/>
          <w:i/>
          <w:iCs/>
          <w:sz w:val="24"/>
          <w:szCs w:val="24"/>
        </w:rPr>
        <w:t>Recycling facility</w:t>
      </w:r>
      <w:r w:rsidRPr="00DF3CB4">
        <w:rPr>
          <w:rFonts w:ascii="Times New Roman" w:hAnsi="Times New Roman" w:cs="Times New Roman"/>
          <w:sz w:val="24"/>
          <w:szCs w:val="24"/>
        </w:rPr>
        <w:t xml:space="preserve"> means a recycling, composting, or materials recovery or reuse facility.</w:t>
      </w:r>
    </w:p>
    <w:p w:rsidR="002A0679" w:rsidRPr="00DF3CB4" w:rsidRDefault="002A0679" w:rsidP="00DF3CB4">
      <w:pPr>
        <w:spacing w:after="0" w:line="240" w:lineRule="auto"/>
        <w:rPr>
          <w:rFonts w:ascii="Times New Roman" w:hAnsi="Times New Roman" w:cs="Times New Roman"/>
          <w:sz w:val="24"/>
          <w:szCs w:val="24"/>
        </w:rPr>
      </w:pPr>
    </w:p>
    <w:p w:rsidR="002A0679" w:rsidRPr="00DF3CB4" w:rsidRDefault="002A0679" w:rsidP="00DF3CB4">
      <w:pPr>
        <w:spacing w:after="0" w:line="240" w:lineRule="auto"/>
        <w:rPr>
          <w:rFonts w:ascii="Times New Roman" w:hAnsi="Times New Roman" w:cs="Times New Roman"/>
          <w:sz w:val="24"/>
          <w:szCs w:val="24"/>
        </w:rPr>
      </w:pPr>
      <w:r w:rsidRPr="00DF3CB4">
        <w:rPr>
          <w:rFonts w:ascii="Times New Roman" w:hAnsi="Times New Roman" w:cs="Times New Roman"/>
          <w:i/>
          <w:iCs/>
          <w:sz w:val="24"/>
          <w:szCs w:val="24"/>
        </w:rPr>
        <w:t>Self-haul</w:t>
      </w:r>
      <w:r w:rsidRPr="00DF3CB4">
        <w:rPr>
          <w:rFonts w:ascii="Times New Roman" w:hAnsi="Times New Roman" w:cs="Times New Roman"/>
          <w:sz w:val="24"/>
          <w:szCs w:val="24"/>
        </w:rPr>
        <w:t xml:space="preserve"> means the process of personally, or through one’s own full-time employees, collecting, transporting, and delivering one’s own solid waste or recyclable materials.</w:t>
      </w:r>
    </w:p>
    <w:p w:rsidR="002A0679" w:rsidRPr="00DF3CB4" w:rsidRDefault="002A0679" w:rsidP="00DF3CB4">
      <w:pPr>
        <w:spacing w:after="0" w:line="240" w:lineRule="auto"/>
        <w:rPr>
          <w:rFonts w:ascii="Times New Roman" w:hAnsi="Times New Roman" w:cs="Times New Roman"/>
          <w:sz w:val="24"/>
          <w:szCs w:val="24"/>
        </w:rPr>
      </w:pPr>
    </w:p>
    <w:p w:rsidR="002A0679" w:rsidRPr="00DF3CB4" w:rsidRDefault="002A0679" w:rsidP="00DF3CB4">
      <w:pPr>
        <w:spacing w:after="0" w:line="240" w:lineRule="auto"/>
        <w:rPr>
          <w:rFonts w:ascii="Times New Roman" w:hAnsi="Times New Roman" w:cs="Times New Roman"/>
          <w:sz w:val="24"/>
          <w:szCs w:val="24"/>
        </w:rPr>
      </w:pPr>
      <w:r w:rsidRPr="00DF3CB4">
        <w:rPr>
          <w:rFonts w:ascii="Times New Roman" w:hAnsi="Times New Roman" w:cs="Times New Roman"/>
          <w:b/>
          <w:bCs/>
          <w:sz w:val="24"/>
          <w:szCs w:val="24"/>
          <w:u w:val="single"/>
        </w:rPr>
        <w:t>Section 3.</w:t>
      </w:r>
      <w:r w:rsidRPr="00DF3CB4">
        <w:rPr>
          <w:rFonts w:ascii="Times New Roman" w:hAnsi="Times New Roman" w:cs="Times New Roman"/>
          <w:sz w:val="24"/>
          <w:szCs w:val="24"/>
        </w:rPr>
        <w:tab/>
        <w:t>Chapter 37 of the Municipal Code is hereby amended by a new Section 37-5 which shall read as follows:</w:t>
      </w:r>
    </w:p>
    <w:p w:rsidR="002A0679" w:rsidRPr="00DF3CB4" w:rsidRDefault="002A0679" w:rsidP="00DF3CB4">
      <w:pPr>
        <w:spacing w:after="0" w:line="240" w:lineRule="auto"/>
        <w:rPr>
          <w:rFonts w:ascii="Times New Roman" w:hAnsi="Times New Roman" w:cs="Times New Roman"/>
          <w:sz w:val="24"/>
          <w:szCs w:val="24"/>
        </w:rPr>
      </w:pPr>
    </w:p>
    <w:p w:rsidR="002A0679" w:rsidRPr="00DF3CB4" w:rsidRDefault="002A0679" w:rsidP="00DF3CB4">
      <w:pPr>
        <w:spacing w:after="0" w:line="240" w:lineRule="auto"/>
        <w:rPr>
          <w:rFonts w:ascii="Times New Roman" w:hAnsi="Times New Roman" w:cs="Times New Roman"/>
          <w:sz w:val="24"/>
          <w:szCs w:val="24"/>
        </w:rPr>
      </w:pPr>
      <w:r w:rsidRPr="00DF3CB4">
        <w:rPr>
          <w:rFonts w:ascii="Times New Roman" w:hAnsi="Times New Roman" w:cs="Times New Roman"/>
          <w:sz w:val="24"/>
          <w:szCs w:val="24"/>
        </w:rPr>
        <w:tab/>
        <w:t>CHAPTER 37</w:t>
      </w:r>
      <w:r w:rsidRPr="00DF3CB4">
        <w:rPr>
          <w:rFonts w:ascii="Times New Roman" w:hAnsi="Times New Roman" w:cs="Times New Roman"/>
          <w:sz w:val="24"/>
          <w:szCs w:val="24"/>
        </w:rPr>
        <w:tab/>
      </w:r>
      <w:r w:rsidRPr="00DF3CB4">
        <w:rPr>
          <w:rFonts w:ascii="Times New Roman" w:hAnsi="Times New Roman" w:cs="Times New Roman"/>
          <w:sz w:val="24"/>
          <w:szCs w:val="24"/>
        </w:rPr>
        <w:tab/>
        <w:t>SOLID WASTE</w:t>
      </w:r>
    </w:p>
    <w:p w:rsidR="002A0679" w:rsidRPr="00DF3CB4" w:rsidRDefault="002A0679" w:rsidP="00DF3CB4">
      <w:pPr>
        <w:spacing w:after="0" w:line="240" w:lineRule="auto"/>
        <w:rPr>
          <w:rFonts w:ascii="Times New Roman" w:hAnsi="Times New Roman" w:cs="Times New Roman"/>
          <w:sz w:val="24"/>
          <w:szCs w:val="24"/>
        </w:rPr>
      </w:pPr>
    </w:p>
    <w:p w:rsidR="002A0679" w:rsidRPr="00DF3CB4" w:rsidRDefault="002A0679" w:rsidP="00DF3CB4">
      <w:pPr>
        <w:spacing w:after="0" w:line="240" w:lineRule="auto"/>
        <w:rPr>
          <w:rFonts w:ascii="Times New Roman" w:hAnsi="Times New Roman" w:cs="Times New Roman"/>
          <w:sz w:val="24"/>
          <w:szCs w:val="24"/>
        </w:rPr>
      </w:pPr>
      <w:r w:rsidRPr="00DF3CB4">
        <w:rPr>
          <w:rFonts w:ascii="Times New Roman" w:hAnsi="Times New Roman" w:cs="Times New Roman"/>
          <w:sz w:val="24"/>
          <w:szCs w:val="24"/>
        </w:rPr>
        <w:tab/>
        <w:t>ARTICLE I</w:t>
      </w:r>
      <w:r w:rsidRPr="00DF3CB4">
        <w:rPr>
          <w:rFonts w:ascii="Times New Roman" w:hAnsi="Times New Roman" w:cs="Times New Roman"/>
          <w:sz w:val="24"/>
          <w:szCs w:val="24"/>
        </w:rPr>
        <w:tab/>
      </w:r>
      <w:r w:rsidRPr="00DF3CB4">
        <w:rPr>
          <w:rFonts w:ascii="Times New Roman" w:hAnsi="Times New Roman" w:cs="Times New Roman"/>
          <w:sz w:val="24"/>
          <w:szCs w:val="24"/>
        </w:rPr>
        <w:tab/>
        <w:t>IN GENERAL</w:t>
      </w:r>
    </w:p>
    <w:p w:rsidR="002A0679" w:rsidRPr="00DF3CB4" w:rsidRDefault="002A0679" w:rsidP="00DF3CB4">
      <w:pPr>
        <w:spacing w:after="0" w:line="240" w:lineRule="auto"/>
        <w:rPr>
          <w:rFonts w:ascii="Times New Roman" w:hAnsi="Times New Roman" w:cs="Times New Roman"/>
          <w:sz w:val="24"/>
          <w:szCs w:val="24"/>
        </w:rPr>
      </w:pPr>
    </w:p>
    <w:p w:rsidR="002A0679" w:rsidRPr="00DF3CB4" w:rsidRDefault="002A0679" w:rsidP="00DF3CB4">
      <w:pPr>
        <w:spacing w:after="0" w:line="240" w:lineRule="auto"/>
        <w:rPr>
          <w:rFonts w:ascii="Times New Roman" w:hAnsi="Times New Roman" w:cs="Times New Roman"/>
          <w:sz w:val="24"/>
          <w:szCs w:val="24"/>
        </w:rPr>
      </w:pPr>
      <w:r w:rsidRPr="00DF3CB4">
        <w:rPr>
          <w:rFonts w:ascii="Times New Roman" w:hAnsi="Times New Roman" w:cs="Times New Roman"/>
          <w:sz w:val="24"/>
          <w:szCs w:val="24"/>
        </w:rPr>
        <w:tab/>
        <w:t>SECTION 37-5</w:t>
      </w:r>
      <w:r w:rsidRPr="00DF3CB4">
        <w:rPr>
          <w:rFonts w:ascii="Times New Roman" w:hAnsi="Times New Roman" w:cs="Times New Roman"/>
          <w:sz w:val="24"/>
          <w:szCs w:val="24"/>
        </w:rPr>
        <w:tab/>
        <w:t>RECYCLING REQUIREMENTS</w:t>
      </w:r>
    </w:p>
    <w:p w:rsidR="002A0679" w:rsidRPr="00DF3CB4" w:rsidRDefault="002A0679" w:rsidP="00DF3CB4">
      <w:pPr>
        <w:spacing w:after="0" w:line="240" w:lineRule="auto"/>
        <w:rPr>
          <w:rFonts w:ascii="Times New Roman" w:hAnsi="Times New Roman" w:cs="Times New Roman"/>
          <w:sz w:val="24"/>
          <w:szCs w:val="24"/>
        </w:rPr>
      </w:pPr>
    </w:p>
    <w:p w:rsidR="002A0679" w:rsidRPr="00DF3CB4" w:rsidRDefault="002A0679" w:rsidP="00DF3CB4">
      <w:pPr>
        <w:tabs>
          <w:tab w:val="num" w:pos="700"/>
        </w:tabs>
        <w:spacing w:after="0" w:line="240" w:lineRule="auto"/>
        <w:rPr>
          <w:rFonts w:ascii="Times New Roman" w:hAnsi="Times New Roman" w:cs="Times New Roman"/>
          <w:sz w:val="24"/>
          <w:szCs w:val="24"/>
        </w:rPr>
      </w:pPr>
      <w:r w:rsidRPr="00DF3CB4">
        <w:rPr>
          <w:rFonts w:ascii="Times New Roman" w:hAnsi="Times New Roman" w:cs="Times New Roman"/>
          <w:sz w:val="24"/>
          <w:szCs w:val="24"/>
        </w:rPr>
        <w:t>A.</w:t>
      </w:r>
      <w:r w:rsidRPr="00DF3CB4">
        <w:rPr>
          <w:rFonts w:ascii="Times New Roman" w:hAnsi="Times New Roman" w:cs="Times New Roman"/>
          <w:sz w:val="24"/>
          <w:szCs w:val="24"/>
        </w:rPr>
        <w:tab/>
      </w:r>
      <w:r w:rsidRPr="00DF3CB4">
        <w:rPr>
          <w:rFonts w:ascii="Times New Roman" w:hAnsi="Times New Roman" w:cs="Times New Roman"/>
          <w:i/>
          <w:iCs/>
          <w:sz w:val="24"/>
          <w:szCs w:val="24"/>
        </w:rPr>
        <w:t xml:space="preserve">Purpose. </w:t>
      </w:r>
      <w:r w:rsidRPr="00DF3CB4">
        <w:rPr>
          <w:rFonts w:ascii="Times New Roman" w:hAnsi="Times New Roman" w:cs="Times New Roman"/>
          <w:sz w:val="24"/>
          <w:szCs w:val="24"/>
        </w:rPr>
        <w:t xml:space="preserve">The purpose of this Division is to establish requirements for recycling of recyclable materials generated from residential facilities (both single family and multi-family), commercial facilities (including City buildings), and special events. These requirements are </w:t>
      </w:r>
      <w:r w:rsidRPr="00DF3CB4">
        <w:rPr>
          <w:rFonts w:ascii="Times New Roman" w:hAnsi="Times New Roman" w:cs="Times New Roman"/>
          <w:sz w:val="24"/>
          <w:szCs w:val="24"/>
        </w:rPr>
        <w:lastRenderedPageBreak/>
        <w:t>intended to increase the diversion of recyclable materials from landfill disposal, reduce greenhouse gas emissions, and defer potential financial obligations associated with waste to the City.</w:t>
      </w:r>
    </w:p>
    <w:p w:rsidR="002A0679" w:rsidRPr="00DF3CB4" w:rsidRDefault="002A0679" w:rsidP="00DF3CB4">
      <w:pPr>
        <w:autoSpaceDE w:val="0"/>
        <w:autoSpaceDN w:val="0"/>
        <w:adjustRightInd w:val="0"/>
        <w:spacing w:after="0" w:line="240" w:lineRule="auto"/>
        <w:rPr>
          <w:rFonts w:ascii="Times New Roman" w:hAnsi="Times New Roman" w:cs="Times New Roman"/>
          <w:b/>
          <w:bCs/>
          <w:sz w:val="24"/>
          <w:szCs w:val="24"/>
        </w:rPr>
      </w:pPr>
    </w:p>
    <w:p w:rsidR="002A0679" w:rsidRPr="00DF3CB4" w:rsidRDefault="002A0679" w:rsidP="00DF3CB4">
      <w:pPr>
        <w:autoSpaceDE w:val="0"/>
        <w:autoSpaceDN w:val="0"/>
        <w:adjustRightInd w:val="0"/>
        <w:spacing w:after="0" w:line="240" w:lineRule="auto"/>
        <w:rPr>
          <w:rFonts w:ascii="Times New Roman" w:hAnsi="Times New Roman" w:cs="Times New Roman"/>
          <w:sz w:val="24"/>
          <w:szCs w:val="24"/>
        </w:rPr>
      </w:pPr>
      <w:r w:rsidRPr="00DF3CB4">
        <w:rPr>
          <w:rFonts w:ascii="Times New Roman" w:hAnsi="Times New Roman" w:cs="Times New Roman"/>
          <w:sz w:val="24"/>
          <w:szCs w:val="24"/>
        </w:rPr>
        <w:t>B.         Service Requirements.  Those who are provided with curbside recycling collection services (i.e., single-family residential) within the City of Ferguson shall be encouraged to utilize such services by separating recyclable materials from other solid waste and depositing the recyclable materials in the approved container. All owners of residential facilities containing more than three (3) separate dwelling units shall provide, in addition to typical trash hauling services, for removal of recyclable material from such property. The owners shall provide approved recyclable material containers that are clearly identified within two (2) years of the effective date of this ordinance. Furthermore, all owners of commercial facilities within the City of Ferguson shall be encouraged to utilize recycling collection services.</w:t>
      </w:r>
    </w:p>
    <w:p w:rsidR="002A0679" w:rsidRPr="00DF3CB4" w:rsidRDefault="002A0679" w:rsidP="00DF3CB4">
      <w:pPr>
        <w:autoSpaceDE w:val="0"/>
        <w:autoSpaceDN w:val="0"/>
        <w:adjustRightInd w:val="0"/>
        <w:spacing w:after="0" w:line="240" w:lineRule="auto"/>
        <w:rPr>
          <w:rFonts w:ascii="Times New Roman" w:hAnsi="Times New Roman" w:cs="Times New Roman"/>
          <w:sz w:val="20"/>
          <w:szCs w:val="20"/>
        </w:rPr>
      </w:pPr>
    </w:p>
    <w:p w:rsidR="002A0679" w:rsidRPr="00DF3CB4" w:rsidRDefault="002A0679" w:rsidP="00DF3CB4">
      <w:pPr>
        <w:autoSpaceDE w:val="0"/>
        <w:autoSpaceDN w:val="0"/>
        <w:adjustRightInd w:val="0"/>
        <w:spacing w:after="0" w:line="240" w:lineRule="auto"/>
        <w:rPr>
          <w:rFonts w:ascii="Times New Roman" w:hAnsi="Times New Roman" w:cs="Times New Roman"/>
          <w:sz w:val="24"/>
          <w:szCs w:val="24"/>
        </w:rPr>
      </w:pPr>
      <w:r w:rsidRPr="00DF3CB4">
        <w:rPr>
          <w:rFonts w:ascii="Times New Roman" w:hAnsi="Times New Roman" w:cs="Times New Roman"/>
          <w:sz w:val="24"/>
          <w:szCs w:val="24"/>
        </w:rPr>
        <w:tab/>
        <w:t>The recyclable material removal services required by this Section shall include, at a minimum, all of the following:</w:t>
      </w:r>
    </w:p>
    <w:p w:rsidR="002A0679" w:rsidRPr="00DF3CB4" w:rsidRDefault="002A0679" w:rsidP="00DF3CB4">
      <w:pPr>
        <w:autoSpaceDE w:val="0"/>
        <w:autoSpaceDN w:val="0"/>
        <w:adjustRightInd w:val="0"/>
        <w:spacing w:after="0" w:line="240" w:lineRule="auto"/>
        <w:rPr>
          <w:rFonts w:ascii="Times New Roman" w:hAnsi="Times New Roman" w:cs="Times New Roman"/>
          <w:sz w:val="24"/>
          <w:szCs w:val="24"/>
        </w:rPr>
      </w:pPr>
    </w:p>
    <w:p w:rsidR="002A0679" w:rsidRPr="00DF3CB4" w:rsidRDefault="002A0679" w:rsidP="00DF3CB4">
      <w:pPr>
        <w:numPr>
          <w:ilvl w:val="0"/>
          <w:numId w:val="8"/>
        </w:numPr>
        <w:autoSpaceDE w:val="0"/>
        <w:autoSpaceDN w:val="0"/>
        <w:adjustRightInd w:val="0"/>
        <w:spacing w:after="0" w:line="240" w:lineRule="auto"/>
        <w:rPr>
          <w:rFonts w:ascii="Times New Roman" w:hAnsi="Times New Roman" w:cs="Times New Roman"/>
          <w:sz w:val="24"/>
          <w:szCs w:val="24"/>
        </w:rPr>
      </w:pPr>
      <w:r w:rsidRPr="00DF3CB4">
        <w:rPr>
          <w:rFonts w:ascii="Times New Roman" w:hAnsi="Times New Roman" w:cs="Times New Roman"/>
          <w:sz w:val="24"/>
          <w:szCs w:val="24"/>
        </w:rPr>
        <w:t>collection of recyclable materials as frequently as necessary to meet demand;</w:t>
      </w:r>
    </w:p>
    <w:p w:rsidR="002A0679" w:rsidRPr="00DF3CB4" w:rsidRDefault="002A0679" w:rsidP="00DF3CB4">
      <w:pPr>
        <w:numPr>
          <w:ilvl w:val="0"/>
          <w:numId w:val="8"/>
        </w:numPr>
        <w:autoSpaceDE w:val="0"/>
        <w:autoSpaceDN w:val="0"/>
        <w:adjustRightInd w:val="0"/>
        <w:spacing w:after="0" w:line="240" w:lineRule="auto"/>
        <w:rPr>
          <w:rFonts w:ascii="Times New Roman" w:hAnsi="Times New Roman" w:cs="Times New Roman"/>
          <w:sz w:val="24"/>
          <w:szCs w:val="24"/>
        </w:rPr>
      </w:pPr>
      <w:r w:rsidRPr="00DF3CB4">
        <w:rPr>
          <w:rFonts w:ascii="Times New Roman" w:hAnsi="Times New Roman" w:cs="Times New Roman"/>
          <w:sz w:val="24"/>
          <w:szCs w:val="24"/>
        </w:rPr>
        <w:t>collection of plastic bottles and jars, paper, newspaper, metal containers, cardboard, and glass containers;</w:t>
      </w:r>
    </w:p>
    <w:p w:rsidR="002A0679" w:rsidRPr="00DF3CB4" w:rsidRDefault="002A0679" w:rsidP="00DF3CB4">
      <w:pPr>
        <w:numPr>
          <w:ilvl w:val="0"/>
          <w:numId w:val="8"/>
        </w:numPr>
        <w:autoSpaceDE w:val="0"/>
        <w:autoSpaceDN w:val="0"/>
        <w:adjustRightInd w:val="0"/>
        <w:spacing w:after="0" w:line="240" w:lineRule="auto"/>
        <w:rPr>
          <w:rFonts w:ascii="Times New Roman" w:hAnsi="Times New Roman" w:cs="Times New Roman"/>
          <w:sz w:val="24"/>
          <w:szCs w:val="24"/>
        </w:rPr>
      </w:pPr>
      <w:r w:rsidRPr="00DF3CB4">
        <w:rPr>
          <w:rFonts w:ascii="Times New Roman" w:hAnsi="Times New Roman" w:cs="Times New Roman"/>
          <w:sz w:val="24"/>
          <w:szCs w:val="24"/>
        </w:rPr>
        <w:t>collection of other recyclable materials for which markets exist;</w:t>
      </w:r>
    </w:p>
    <w:p w:rsidR="002A0679" w:rsidRPr="00DF3CB4" w:rsidRDefault="002A0679" w:rsidP="00DF3CB4">
      <w:pPr>
        <w:numPr>
          <w:ilvl w:val="0"/>
          <w:numId w:val="8"/>
        </w:numPr>
        <w:autoSpaceDE w:val="0"/>
        <w:autoSpaceDN w:val="0"/>
        <w:adjustRightInd w:val="0"/>
        <w:spacing w:after="0" w:line="240" w:lineRule="auto"/>
        <w:rPr>
          <w:rFonts w:ascii="Times New Roman" w:hAnsi="Times New Roman" w:cs="Times New Roman"/>
          <w:sz w:val="24"/>
          <w:szCs w:val="24"/>
        </w:rPr>
      </w:pPr>
      <w:r w:rsidRPr="00DF3CB4">
        <w:rPr>
          <w:rFonts w:ascii="Times New Roman" w:hAnsi="Times New Roman" w:cs="Times New Roman"/>
          <w:sz w:val="24"/>
          <w:szCs w:val="24"/>
        </w:rPr>
        <w:t>designated recycling collection and storage areas; and</w:t>
      </w:r>
    </w:p>
    <w:p w:rsidR="002A0679" w:rsidRPr="00DF3CB4" w:rsidRDefault="002A0679" w:rsidP="00DF3CB4">
      <w:pPr>
        <w:numPr>
          <w:ilvl w:val="0"/>
          <w:numId w:val="8"/>
        </w:numPr>
        <w:autoSpaceDE w:val="0"/>
        <w:autoSpaceDN w:val="0"/>
        <w:adjustRightInd w:val="0"/>
        <w:spacing w:after="0" w:line="240" w:lineRule="auto"/>
        <w:rPr>
          <w:rFonts w:ascii="Times New Roman" w:hAnsi="Times New Roman" w:cs="Times New Roman"/>
          <w:sz w:val="24"/>
          <w:szCs w:val="24"/>
        </w:rPr>
      </w:pPr>
      <w:r w:rsidRPr="00DF3CB4">
        <w:rPr>
          <w:rFonts w:ascii="Times New Roman" w:hAnsi="Times New Roman" w:cs="Times New Roman"/>
          <w:sz w:val="24"/>
          <w:szCs w:val="24"/>
        </w:rPr>
        <w:t>signage on all recycling receptacles, containers, chutes, and/or enclosures.</w:t>
      </w:r>
    </w:p>
    <w:p w:rsidR="002A0679" w:rsidRPr="00DF3CB4" w:rsidRDefault="002A0679" w:rsidP="00DF3CB4">
      <w:pPr>
        <w:autoSpaceDE w:val="0"/>
        <w:autoSpaceDN w:val="0"/>
        <w:adjustRightInd w:val="0"/>
        <w:spacing w:after="0" w:line="240" w:lineRule="auto"/>
        <w:rPr>
          <w:rFonts w:ascii="Times New Roman" w:hAnsi="Times New Roman" w:cs="Times New Roman"/>
          <w:sz w:val="24"/>
          <w:szCs w:val="24"/>
        </w:rPr>
      </w:pPr>
    </w:p>
    <w:p w:rsidR="002A0679" w:rsidRPr="00DF3CB4" w:rsidRDefault="002A0679" w:rsidP="00DF3CB4">
      <w:pPr>
        <w:autoSpaceDE w:val="0"/>
        <w:autoSpaceDN w:val="0"/>
        <w:adjustRightInd w:val="0"/>
        <w:spacing w:after="0" w:line="240" w:lineRule="auto"/>
        <w:rPr>
          <w:rFonts w:ascii="Times New Roman" w:hAnsi="Times New Roman" w:cs="Times New Roman"/>
          <w:sz w:val="24"/>
          <w:szCs w:val="24"/>
        </w:rPr>
      </w:pPr>
      <w:r w:rsidRPr="00DF3CB4">
        <w:rPr>
          <w:rFonts w:ascii="Times New Roman" w:hAnsi="Times New Roman" w:cs="Times New Roman"/>
          <w:sz w:val="24"/>
          <w:szCs w:val="24"/>
        </w:rPr>
        <w:t>C.</w:t>
      </w:r>
      <w:r w:rsidRPr="00DF3CB4">
        <w:rPr>
          <w:rFonts w:ascii="Times New Roman" w:hAnsi="Times New Roman" w:cs="Times New Roman"/>
          <w:sz w:val="24"/>
          <w:szCs w:val="24"/>
        </w:rPr>
        <w:tab/>
      </w:r>
      <w:r w:rsidRPr="00DF3CB4">
        <w:rPr>
          <w:rFonts w:ascii="Times New Roman" w:hAnsi="Times New Roman" w:cs="Times New Roman"/>
          <w:i/>
          <w:iCs/>
          <w:sz w:val="24"/>
          <w:szCs w:val="24"/>
        </w:rPr>
        <w:t xml:space="preserve">Recycling at Special Events Required. </w:t>
      </w:r>
      <w:r w:rsidRPr="00DF3CB4">
        <w:rPr>
          <w:rFonts w:ascii="Times New Roman" w:hAnsi="Times New Roman" w:cs="Times New Roman"/>
          <w:sz w:val="24"/>
          <w:szCs w:val="24"/>
        </w:rPr>
        <w:t>For any community special event held after May 1, 2009, which requires any type of license or permit from the City of Ferguson, the person or entity responsible for such event shall provide recycling receptacles throughout the event venue.</w:t>
      </w:r>
    </w:p>
    <w:p w:rsidR="002A0679" w:rsidRPr="00DF3CB4" w:rsidRDefault="002A0679" w:rsidP="00DF3CB4">
      <w:pPr>
        <w:autoSpaceDE w:val="0"/>
        <w:autoSpaceDN w:val="0"/>
        <w:adjustRightInd w:val="0"/>
        <w:spacing w:after="0" w:line="240" w:lineRule="auto"/>
        <w:rPr>
          <w:rFonts w:ascii="Times New Roman" w:hAnsi="Times New Roman" w:cs="Times New Roman"/>
          <w:sz w:val="24"/>
          <w:szCs w:val="24"/>
        </w:rPr>
      </w:pPr>
    </w:p>
    <w:p w:rsidR="002A0679" w:rsidRPr="00DF3CB4" w:rsidRDefault="002A0679" w:rsidP="00DF3CB4">
      <w:pPr>
        <w:autoSpaceDE w:val="0"/>
        <w:autoSpaceDN w:val="0"/>
        <w:adjustRightInd w:val="0"/>
        <w:spacing w:after="0" w:line="240" w:lineRule="auto"/>
        <w:rPr>
          <w:rFonts w:ascii="Times New Roman" w:hAnsi="Times New Roman" w:cs="Times New Roman"/>
          <w:sz w:val="24"/>
          <w:szCs w:val="24"/>
        </w:rPr>
      </w:pPr>
      <w:r w:rsidRPr="00DF3CB4">
        <w:rPr>
          <w:rFonts w:ascii="Times New Roman" w:hAnsi="Times New Roman" w:cs="Times New Roman"/>
          <w:sz w:val="24"/>
          <w:szCs w:val="24"/>
        </w:rPr>
        <w:tab/>
        <w:t>1.</w:t>
      </w:r>
      <w:r w:rsidRPr="00DF3CB4">
        <w:rPr>
          <w:rFonts w:ascii="Times New Roman" w:hAnsi="Times New Roman" w:cs="Times New Roman"/>
          <w:sz w:val="24"/>
          <w:szCs w:val="24"/>
        </w:rPr>
        <w:tab/>
        <w:t xml:space="preserve">The number of recycling receptacles shall equal the number of solid waste </w:t>
      </w:r>
    </w:p>
    <w:p w:rsidR="002A0679" w:rsidRPr="00DF3CB4" w:rsidRDefault="002A0679" w:rsidP="00DF3CB4">
      <w:pPr>
        <w:autoSpaceDE w:val="0"/>
        <w:autoSpaceDN w:val="0"/>
        <w:adjustRightInd w:val="0"/>
        <w:spacing w:after="0" w:line="240" w:lineRule="auto"/>
        <w:rPr>
          <w:rFonts w:ascii="Times New Roman" w:hAnsi="Times New Roman" w:cs="Times New Roman"/>
          <w:sz w:val="24"/>
          <w:szCs w:val="24"/>
        </w:rPr>
      </w:pPr>
      <w:r w:rsidRPr="00DF3CB4">
        <w:rPr>
          <w:rFonts w:ascii="Times New Roman" w:hAnsi="Times New Roman" w:cs="Times New Roman"/>
          <w:sz w:val="24"/>
          <w:szCs w:val="24"/>
        </w:rPr>
        <w:tab/>
        <w:t>receptacles.</w:t>
      </w:r>
    </w:p>
    <w:p w:rsidR="002A0679" w:rsidRPr="00DF3CB4" w:rsidRDefault="002A0679" w:rsidP="00DF3CB4">
      <w:pPr>
        <w:autoSpaceDE w:val="0"/>
        <w:autoSpaceDN w:val="0"/>
        <w:adjustRightInd w:val="0"/>
        <w:spacing w:after="0" w:line="240" w:lineRule="auto"/>
        <w:rPr>
          <w:rFonts w:ascii="Times New Roman" w:hAnsi="Times New Roman" w:cs="Times New Roman"/>
          <w:sz w:val="24"/>
          <w:szCs w:val="24"/>
        </w:rPr>
      </w:pPr>
    </w:p>
    <w:p w:rsidR="002A0679" w:rsidRPr="00DF3CB4" w:rsidRDefault="002A0679" w:rsidP="00DF3CB4">
      <w:pPr>
        <w:autoSpaceDE w:val="0"/>
        <w:autoSpaceDN w:val="0"/>
        <w:adjustRightInd w:val="0"/>
        <w:spacing w:after="0" w:line="240" w:lineRule="auto"/>
        <w:ind w:left="720" w:hanging="720"/>
        <w:rPr>
          <w:rFonts w:ascii="Times New Roman" w:hAnsi="Times New Roman" w:cs="Times New Roman"/>
          <w:sz w:val="24"/>
          <w:szCs w:val="24"/>
        </w:rPr>
      </w:pPr>
      <w:r w:rsidRPr="00DF3CB4">
        <w:rPr>
          <w:rFonts w:ascii="Times New Roman" w:hAnsi="Times New Roman" w:cs="Times New Roman"/>
          <w:sz w:val="24"/>
          <w:szCs w:val="24"/>
        </w:rPr>
        <w:tab/>
        <w:t>2.</w:t>
      </w:r>
      <w:r w:rsidRPr="00DF3CB4">
        <w:rPr>
          <w:rFonts w:ascii="Times New Roman" w:hAnsi="Times New Roman" w:cs="Times New Roman"/>
          <w:sz w:val="24"/>
          <w:szCs w:val="24"/>
        </w:rPr>
        <w:tab/>
        <w:t>The solid waste and recycling receptacles shall be placed next to one another throughout the event venue.</w:t>
      </w:r>
    </w:p>
    <w:p w:rsidR="002A0679" w:rsidRPr="00DF3CB4" w:rsidRDefault="002A0679" w:rsidP="00DF3CB4">
      <w:pPr>
        <w:autoSpaceDE w:val="0"/>
        <w:autoSpaceDN w:val="0"/>
        <w:adjustRightInd w:val="0"/>
        <w:spacing w:after="0" w:line="240" w:lineRule="auto"/>
        <w:ind w:left="720" w:hanging="720"/>
        <w:rPr>
          <w:rFonts w:ascii="Times New Roman" w:hAnsi="Times New Roman" w:cs="Times New Roman"/>
          <w:sz w:val="24"/>
          <w:szCs w:val="24"/>
        </w:rPr>
      </w:pPr>
    </w:p>
    <w:p w:rsidR="002A0679" w:rsidRPr="00DF3CB4" w:rsidRDefault="002A0679" w:rsidP="00DF3CB4">
      <w:pPr>
        <w:autoSpaceDE w:val="0"/>
        <w:autoSpaceDN w:val="0"/>
        <w:adjustRightInd w:val="0"/>
        <w:spacing w:after="0" w:line="240" w:lineRule="auto"/>
        <w:ind w:left="720" w:hanging="720"/>
        <w:rPr>
          <w:rFonts w:ascii="Times New Roman" w:hAnsi="Times New Roman" w:cs="Times New Roman"/>
          <w:sz w:val="24"/>
          <w:szCs w:val="24"/>
        </w:rPr>
      </w:pPr>
      <w:r w:rsidRPr="00DF3CB4">
        <w:rPr>
          <w:rFonts w:ascii="Times New Roman" w:hAnsi="Times New Roman" w:cs="Times New Roman"/>
          <w:sz w:val="24"/>
          <w:szCs w:val="24"/>
        </w:rPr>
        <w:tab/>
        <w:t>3.</w:t>
      </w:r>
      <w:r w:rsidRPr="00DF3CB4">
        <w:rPr>
          <w:rFonts w:ascii="Times New Roman" w:hAnsi="Times New Roman" w:cs="Times New Roman"/>
          <w:sz w:val="24"/>
          <w:szCs w:val="24"/>
        </w:rPr>
        <w:tab/>
        <w:t>The types of recyclable materials suitable for deposit into each recycling receptacle shall include, at a minimum, aluminum and metal cans, and glass and plastic bottles and jars.</w:t>
      </w:r>
    </w:p>
    <w:p w:rsidR="002A0679" w:rsidRPr="00DF3CB4" w:rsidRDefault="002A0679" w:rsidP="00DF3CB4">
      <w:pPr>
        <w:autoSpaceDE w:val="0"/>
        <w:autoSpaceDN w:val="0"/>
        <w:adjustRightInd w:val="0"/>
        <w:spacing w:after="0" w:line="240" w:lineRule="auto"/>
        <w:ind w:left="720" w:hanging="720"/>
        <w:rPr>
          <w:rFonts w:ascii="Times New Roman" w:hAnsi="Times New Roman" w:cs="Times New Roman"/>
          <w:sz w:val="24"/>
          <w:szCs w:val="24"/>
        </w:rPr>
      </w:pPr>
    </w:p>
    <w:p w:rsidR="002A0679" w:rsidRPr="00DF3CB4" w:rsidRDefault="002A0679" w:rsidP="00DF3CB4">
      <w:pPr>
        <w:autoSpaceDE w:val="0"/>
        <w:autoSpaceDN w:val="0"/>
        <w:adjustRightInd w:val="0"/>
        <w:spacing w:after="0" w:line="240" w:lineRule="auto"/>
        <w:ind w:left="720" w:hanging="720"/>
        <w:rPr>
          <w:rFonts w:ascii="Times New Roman" w:hAnsi="Times New Roman" w:cs="Times New Roman"/>
          <w:sz w:val="24"/>
          <w:szCs w:val="24"/>
        </w:rPr>
      </w:pPr>
      <w:r w:rsidRPr="00DF3CB4">
        <w:rPr>
          <w:rFonts w:ascii="Times New Roman" w:hAnsi="Times New Roman" w:cs="Times New Roman"/>
          <w:sz w:val="24"/>
          <w:szCs w:val="24"/>
        </w:rPr>
        <w:tab/>
        <w:t>4.</w:t>
      </w:r>
      <w:r w:rsidRPr="00DF3CB4">
        <w:rPr>
          <w:rFonts w:ascii="Times New Roman" w:hAnsi="Times New Roman" w:cs="Times New Roman"/>
          <w:sz w:val="24"/>
          <w:szCs w:val="24"/>
        </w:rPr>
        <w:tab/>
        <w:t>Each recycling receptacle shall be clearly identified as a recycling receptacle and shall display a list of the types of recyclable materials which may be deposited into the recycling receptacle.</w:t>
      </w:r>
    </w:p>
    <w:p w:rsidR="002A0679" w:rsidRPr="00DF3CB4" w:rsidRDefault="002A0679" w:rsidP="00DF3CB4">
      <w:pPr>
        <w:autoSpaceDE w:val="0"/>
        <w:autoSpaceDN w:val="0"/>
        <w:adjustRightInd w:val="0"/>
        <w:spacing w:after="0" w:line="240" w:lineRule="auto"/>
        <w:ind w:left="720" w:hanging="720"/>
        <w:rPr>
          <w:rFonts w:ascii="Times New Roman" w:hAnsi="Times New Roman" w:cs="Times New Roman"/>
          <w:sz w:val="24"/>
          <w:szCs w:val="24"/>
        </w:rPr>
      </w:pPr>
    </w:p>
    <w:p w:rsidR="002A0679" w:rsidRPr="00DF3CB4" w:rsidRDefault="002A0679" w:rsidP="00DF3CB4">
      <w:pPr>
        <w:autoSpaceDE w:val="0"/>
        <w:autoSpaceDN w:val="0"/>
        <w:adjustRightInd w:val="0"/>
        <w:spacing w:after="0" w:line="240" w:lineRule="auto"/>
        <w:ind w:left="720" w:hanging="720"/>
        <w:rPr>
          <w:rFonts w:ascii="Times New Roman" w:hAnsi="Times New Roman" w:cs="Times New Roman"/>
          <w:sz w:val="24"/>
          <w:szCs w:val="24"/>
        </w:rPr>
      </w:pPr>
      <w:r w:rsidRPr="00DF3CB4">
        <w:rPr>
          <w:rFonts w:ascii="Times New Roman" w:hAnsi="Times New Roman" w:cs="Times New Roman"/>
          <w:sz w:val="24"/>
          <w:szCs w:val="24"/>
        </w:rPr>
        <w:tab/>
        <w:t>5.</w:t>
      </w:r>
      <w:r w:rsidRPr="00DF3CB4">
        <w:rPr>
          <w:rFonts w:ascii="Times New Roman" w:hAnsi="Times New Roman" w:cs="Times New Roman"/>
          <w:sz w:val="24"/>
          <w:szCs w:val="24"/>
        </w:rPr>
        <w:tab/>
        <w:t>The responsible person shall ensure that the recyclable materials deposited into the recycling receptacles are as identified above.</w:t>
      </w:r>
    </w:p>
    <w:p w:rsidR="002A0679" w:rsidRPr="00DF3CB4" w:rsidRDefault="002A0679" w:rsidP="00DF3CB4">
      <w:pPr>
        <w:autoSpaceDE w:val="0"/>
        <w:autoSpaceDN w:val="0"/>
        <w:adjustRightInd w:val="0"/>
        <w:spacing w:after="0" w:line="240" w:lineRule="auto"/>
        <w:ind w:left="720" w:hanging="720"/>
        <w:rPr>
          <w:rFonts w:ascii="Times New Roman" w:hAnsi="Times New Roman" w:cs="Times New Roman"/>
          <w:sz w:val="24"/>
          <w:szCs w:val="24"/>
        </w:rPr>
      </w:pPr>
    </w:p>
    <w:p w:rsidR="002A0679" w:rsidRPr="00DF3CB4" w:rsidRDefault="002A0679" w:rsidP="00DF3CB4">
      <w:pPr>
        <w:autoSpaceDE w:val="0"/>
        <w:autoSpaceDN w:val="0"/>
        <w:adjustRightInd w:val="0"/>
        <w:spacing w:after="0" w:line="240" w:lineRule="auto"/>
        <w:rPr>
          <w:rFonts w:ascii="Times New Roman" w:hAnsi="Times New Roman" w:cs="Times New Roman"/>
          <w:sz w:val="24"/>
          <w:szCs w:val="24"/>
        </w:rPr>
      </w:pPr>
      <w:r w:rsidRPr="00DF3CB4">
        <w:rPr>
          <w:rFonts w:ascii="Times New Roman" w:hAnsi="Times New Roman" w:cs="Times New Roman"/>
          <w:sz w:val="24"/>
          <w:szCs w:val="24"/>
        </w:rPr>
        <w:t>D.</w:t>
      </w:r>
      <w:r w:rsidRPr="00DF3CB4">
        <w:rPr>
          <w:rFonts w:ascii="Times New Roman" w:hAnsi="Times New Roman" w:cs="Times New Roman"/>
          <w:sz w:val="24"/>
          <w:szCs w:val="24"/>
        </w:rPr>
        <w:tab/>
      </w:r>
      <w:r w:rsidRPr="00DF3CB4">
        <w:rPr>
          <w:rFonts w:ascii="Times New Roman" w:hAnsi="Times New Roman" w:cs="Times New Roman"/>
          <w:i/>
          <w:iCs/>
          <w:sz w:val="24"/>
          <w:szCs w:val="24"/>
        </w:rPr>
        <w:t xml:space="preserve">Exemptions. </w:t>
      </w:r>
      <w:r w:rsidRPr="00DF3CB4">
        <w:rPr>
          <w:rFonts w:ascii="Times New Roman" w:hAnsi="Times New Roman" w:cs="Times New Roman"/>
          <w:sz w:val="24"/>
          <w:szCs w:val="24"/>
        </w:rPr>
        <w:t>Exemptions to some or all of the requirements of this Section may be granted at the discretion of the City Manager’s</w:t>
      </w:r>
      <w:r w:rsidR="00F20301">
        <w:rPr>
          <w:rFonts w:ascii="Times New Roman" w:hAnsi="Times New Roman" w:cs="Times New Roman"/>
          <w:sz w:val="24"/>
          <w:szCs w:val="24"/>
        </w:rPr>
        <w:t xml:space="preserve"> </w:t>
      </w:r>
      <w:r w:rsidRPr="00DF3CB4">
        <w:rPr>
          <w:rFonts w:ascii="Times New Roman" w:hAnsi="Times New Roman" w:cs="Times New Roman"/>
          <w:sz w:val="24"/>
          <w:szCs w:val="24"/>
        </w:rPr>
        <w:t xml:space="preserve">designee. Applications for exemptions may be </w:t>
      </w:r>
      <w:r w:rsidRPr="00DF3CB4">
        <w:rPr>
          <w:rFonts w:ascii="Times New Roman" w:hAnsi="Times New Roman" w:cs="Times New Roman"/>
          <w:sz w:val="24"/>
          <w:szCs w:val="24"/>
        </w:rPr>
        <w:lastRenderedPageBreak/>
        <w:t>granted upon consideration of the following factors: available markets for recyclable materials, available space for recycling containers, alternative recycling efforts, and the amount and type of solid waste or recyclable materials generated. To be effective, an exemption must be in writing and signed by the City Manager. An exemption may be revoked at any time at the discretion of the City Manager if one or more of the factors justifying the exemption no longer exist, or other change in circumstances warrant revocation. Unless earlier revoked, an exemption shall be effective for a period of one year from the date it was granted. Subsequent applications for exemptions may be granted at the discretion of the City Manager’s designee upon consideration of the factors listed in this section.</w:t>
      </w:r>
    </w:p>
    <w:p w:rsidR="002A0679" w:rsidRPr="00DF3CB4" w:rsidRDefault="002A0679" w:rsidP="00DF3CB4">
      <w:pPr>
        <w:autoSpaceDE w:val="0"/>
        <w:autoSpaceDN w:val="0"/>
        <w:adjustRightInd w:val="0"/>
        <w:spacing w:after="0" w:line="240" w:lineRule="auto"/>
        <w:rPr>
          <w:rFonts w:ascii="Times New Roman" w:hAnsi="Times New Roman" w:cs="Times New Roman"/>
          <w:sz w:val="24"/>
          <w:szCs w:val="24"/>
        </w:rPr>
      </w:pPr>
    </w:p>
    <w:p w:rsidR="002A0679" w:rsidRPr="00DF3CB4" w:rsidRDefault="002A0679" w:rsidP="00DF3CB4">
      <w:pPr>
        <w:tabs>
          <w:tab w:val="num" w:pos="700"/>
        </w:tabs>
        <w:autoSpaceDE w:val="0"/>
        <w:autoSpaceDN w:val="0"/>
        <w:adjustRightInd w:val="0"/>
        <w:spacing w:after="0" w:line="240" w:lineRule="auto"/>
        <w:rPr>
          <w:rFonts w:ascii="Times New Roman" w:hAnsi="Times New Roman" w:cs="Times New Roman"/>
          <w:color w:val="000000"/>
          <w:sz w:val="24"/>
          <w:szCs w:val="24"/>
        </w:rPr>
      </w:pPr>
      <w:r w:rsidRPr="00DF3CB4">
        <w:rPr>
          <w:rFonts w:ascii="Times New Roman" w:hAnsi="Times New Roman" w:cs="Times New Roman"/>
          <w:color w:val="000000"/>
          <w:sz w:val="24"/>
          <w:szCs w:val="24"/>
        </w:rPr>
        <w:t>E.</w:t>
      </w:r>
      <w:r w:rsidRPr="00DF3CB4">
        <w:rPr>
          <w:rFonts w:ascii="Times New Roman" w:hAnsi="Times New Roman" w:cs="Times New Roman"/>
          <w:color w:val="000000"/>
          <w:sz w:val="24"/>
          <w:szCs w:val="24"/>
        </w:rPr>
        <w:tab/>
      </w:r>
      <w:r w:rsidRPr="00DF3CB4">
        <w:rPr>
          <w:rFonts w:ascii="Times New Roman" w:hAnsi="Times New Roman" w:cs="Times New Roman"/>
          <w:i/>
          <w:iCs/>
          <w:color w:val="000000"/>
          <w:sz w:val="24"/>
          <w:szCs w:val="24"/>
        </w:rPr>
        <w:t xml:space="preserve">Scavenging of Recyclable Materials Prohibited. </w:t>
      </w:r>
      <w:r w:rsidRPr="00DF3CB4">
        <w:rPr>
          <w:rFonts w:ascii="Times New Roman" w:hAnsi="Times New Roman" w:cs="Times New Roman"/>
          <w:color w:val="000000"/>
          <w:sz w:val="24"/>
          <w:szCs w:val="24"/>
        </w:rPr>
        <w:t xml:space="preserve">No person other than an appropriate waste hauler permitted by the City of Ferguson to collect the recyclable materials, shall remove or otherwise interfere with recyclable materials which have been placed at a designated recycling or recyclable materials collection location. </w:t>
      </w:r>
    </w:p>
    <w:p w:rsidR="002A0679" w:rsidRPr="00DF3CB4" w:rsidRDefault="002A0679" w:rsidP="00DF3CB4">
      <w:pPr>
        <w:tabs>
          <w:tab w:val="num" w:pos="700"/>
        </w:tabs>
        <w:autoSpaceDE w:val="0"/>
        <w:autoSpaceDN w:val="0"/>
        <w:adjustRightInd w:val="0"/>
        <w:spacing w:after="0" w:line="240" w:lineRule="auto"/>
        <w:rPr>
          <w:rFonts w:ascii="Times New Roman" w:hAnsi="Times New Roman" w:cs="Times New Roman"/>
          <w:sz w:val="24"/>
          <w:szCs w:val="24"/>
        </w:rPr>
      </w:pPr>
    </w:p>
    <w:p w:rsidR="002A0679" w:rsidRPr="00DF3CB4" w:rsidRDefault="002A0679" w:rsidP="00DF3CB4">
      <w:pPr>
        <w:tabs>
          <w:tab w:val="num" w:pos="700"/>
        </w:tabs>
        <w:autoSpaceDE w:val="0"/>
        <w:autoSpaceDN w:val="0"/>
        <w:adjustRightInd w:val="0"/>
        <w:spacing w:after="0" w:line="240" w:lineRule="auto"/>
        <w:rPr>
          <w:rFonts w:ascii="Times New Roman" w:hAnsi="Times New Roman" w:cs="Times New Roman"/>
          <w:sz w:val="24"/>
          <w:szCs w:val="24"/>
        </w:rPr>
      </w:pPr>
      <w:r w:rsidRPr="00DF3CB4">
        <w:rPr>
          <w:rFonts w:ascii="Times New Roman" w:hAnsi="Times New Roman" w:cs="Times New Roman"/>
          <w:b/>
          <w:bCs/>
          <w:sz w:val="24"/>
          <w:szCs w:val="24"/>
          <w:u w:val="single"/>
        </w:rPr>
        <w:t>Section 4.</w:t>
      </w:r>
      <w:r w:rsidRPr="00DF3CB4">
        <w:rPr>
          <w:rFonts w:ascii="Times New Roman" w:hAnsi="Times New Roman" w:cs="Times New Roman"/>
          <w:sz w:val="24"/>
          <w:szCs w:val="24"/>
        </w:rPr>
        <w:tab/>
        <w:t>Chapter 7 of the Municipal Code is hereby amended by the addition of a new Section 7-44 which shall read as follows:</w:t>
      </w:r>
    </w:p>
    <w:p w:rsidR="002A0679" w:rsidRPr="00DF3CB4" w:rsidRDefault="002A0679" w:rsidP="00DF3CB4">
      <w:pPr>
        <w:tabs>
          <w:tab w:val="num" w:pos="700"/>
        </w:tabs>
        <w:autoSpaceDE w:val="0"/>
        <w:autoSpaceDN w:val="0"/>
        <w:adjustRightInd w:val="0"/>
        <w:spacing w:after="0" w:line="240" w:lineRule="auto"/>
        <w:rPr>
          <w:rFonts w:ascii="Times New Roman" w:hAnsi="Times New Roman" w:cs="Times New Roman"/>
          <w:sz w:val="24"/>
          <w:szCs w:val="24"/>
        </w:rPr>
      </w:pPr>
    </w:p>
    <w:p w:rsidR="002A0679" w:rsidRPr="00DF3CB4" w:rsidRDefault="002A0679" w:rsidP="00DF3CB4">
      <w:pPr>
        <w:tabs>
          <w:tab w:val="num" w:pos="700"/>
        </w:tabs>
        <w:autoSpaceDE w:val="0"/>
        <w:autoSpaceDN w:val="0"/>
        <w:adjustRightInd w:val="0"/>
        <w:spacing w:after="0" w:line="240" w:lineRule="auto"/>
        <w:rPr>
          <w:rFonts w:ascii="Times New Roman" w:hAnsi="Times New Roman" w:cs="Times New Roman"/>
          <w:sz w:val="24"/>
          <w:szCs w:val="24"/>
        </w:rPr>
      </w:pPr>
      <w:r w:rsidRPr="00DF3CB4">
        <w:rPr>
          <w:rFonts w:ascii="Times New Roman" w:hAnsi="Times New Roman" w:cs="Times New Roman"/>
          <w:sz w:val="24"/>
          <w:szCs w:val="24"/>
        </w:rPr>
        <w:tab/>
        <w:t>CHAPTER 7</w:t>
      </w:r>
      <w:r w:rsidRPr="00DF3CB4">
        <w:rPr>
          <w:rFonts w:ascii="Times New Roman" w:hAnsi="Times New Roman" w:cs="Times New Roman"/>
          <w:sz w:val="24"/>
          <w:szCs w:val="24"/>
        </w:rPr>
        <w:tab/>
      </w:r>
      <w:r w:rsidRPr="00DF3CB4">
        <w:rPr>
          <w:rFonts w:ascii="Times New Roman" w:hAnsi="Times New Roman" w:cs="Times New Roman"/>
          <w:sz w:val="24"/>
          <w:szCs w:val="24"/>
        </w:rPr>
        <w:tab/>
        <w:t>BUILDING AND BUILDING REGULATIONS</w:t>
      </w:r>
    </w:p>
    <w:p w:rsidR="002A0679" w:rsidRPr="00DF3CB4" w:rsidRDefault="002A0679" w:rsidP="00DF3CB4">
      <w:pPr>
        <w:tabs>
          <w:tab w:val="num" w:pos="700"/>
        </w:tabs>
        <w:autoSpaceDE w:val="0"/>
        <w:autoSpaceDN w:val="0"/>
        <w:adjustRightInd w:val="0"/>
        <w:spacing w:after="0" w:line="240" w:lineRule="auto"/>
        <w:rPr>
          <w:rFonts w:ascii="Times New Roman" w:hAnsi="Times New Roman" w:cs="Times New Roman"/>
          <w:sz w:val="24"/>
          <w:szCs w:val="24"/>
        </w:rPr>
      </w:pPr>
    </w:p>
    <w:p w:rsidR="002A0679" w:rsidRPr="00DF3CB4" w:rsidRDefault="002A0679" w:rsidP="00DF3CB4">
      <w:pPr>
        <w:tabs>
          <w:tab w:val="num" w:pos="700"/>
        </w:tabs>
        <w:autoSpaceDE w:val="0"/>
        <w:autoSpaceDN w:val="0"/>
        <w:adjustRightInd w:val="0"/>
        <w:spacing w:after="0" w:line="240" w:lineRule="auto"/>
        <w:rPr>
          <w:rFonts w:ascii="Times New Roman" w:hAnsi="Times New Roman" w:cs="Times New Roman"/>
          <w:sz w:val="24"/>
          <w:szCs w:val="24"/>
        </w:rPr>
      </w:pPr>
      <w:r w:rsidRPr="00DF3CB4">
        <w:rPr>
          <w:rFonts w:ascii="Times New Roman" w:hAnsi="Times New Roman" w:cs="Times New Roman"/>
          <w:sz w:val="24"/>
          <w:szCs w:val="24"/>
        </w:rPr>
        <w:tab/>
        <w:t>ARTICLE III</w:t>
      </w:r>
      <w:r w:rsidRPr="00DF3CB4">
        <w:rPr>
          <w:rFonts w:ascii="Times New Roman" w:hAnsi="Times New Roman" w:cs="Times New Roman"/>
          <w:sz w:val="24"/>
          <w:szCs w:val="24"/>
        </w:rPr>
        <w:tab/>
      </w:r>
      <w:r w:rsidRPr="00DF3CB4">
        <w:rPr>
          <w:rFonts w:ascii="Times New Roman" w:hAnsi="Times New Roman" w:cs="Times New Roman"/>
          <w:sz w:val="24"/>
          <w:szCs w:val="24"/>
        </w:rPr>
        <w:tab/>
        <w:t>BUILDING CODE</w:t>
      </w:r>
    </w:p>
    <w:p w:rsidR="002A0679" w:rsidRPr="00DF3CB4" w:rsidRDefault="002A0679" w:rsidP="00DF3CB4">
      <w:pPr>
        <w:tabs>
          <w:tab w:val="num" w:pos="700"/>
        </w:tabs>
        <w:autoSpaceDE w:val="0"/>
        <w:autoSpaceDN w:val="0"/>
        <w:adjustRightInd w:val="0"/>
        <w:spacing w:after="0" w:line="240" w:lineRule="auto"/>
        <w:rPr>
          <w:rFonts w:ascii="Times New Roman" w:hAnsi="Times New Roman" w:cs="Times New Roman"/>
          <w:sz w:val="24"/>
          <w:szCs w:val="24"/>
        </w:rPr>
      </w:pPr>
    </w:p>
    <w:p w:rsidR="002A0679" w:rsidRPr="00DF3CB4" w:rsidRDefault="002A0679" w:rsidP="00DF3CB4">
      <w:pPr>
        <w:tabs>
          <w:tab w:val="num" w:pos="700"/>
        </w:tabs>
        <w:autoSpaceDE w:val="0"/>
        <w:autoSpaceDN w:val="0"/>
        <w:adjustRightInd w:val="0"/>
        <w:spacing w:after="0" w:line="240" w:lineRule="auto"/>
        <w:rPr>
          <w:rFonts w:ascii="Times New Roman" w:hAnsi="Times New Roman" w:cs="Times New Roman"/>
          <w:sz w:val="24"/>
          <w:szCs w:val="24"/>
        </w:rPr>
      </w:pPr>
      <w:r w:rsidRPr="00DF3CB4">
        <w:rPr>
          <w:rFonts w:ascii="Times New Roman" w:hAnsi="Times New Roman" w:cs="Times New Roman"/>
          <w:sz w:val="24"/>
          <w:szCs w:val="24"/>
        </w:rPr>
        <w:tab/>
        <w:t>SECTION 7-44</w:t>
      </w:r>
      <w:r w:rsidRPr="00DF3CB4">
        <w:rPr>
          <w:rFonts w:ascii="Times New Roman" w:hAnsi="Times New Roman" w:cs="Times New Roman"/>
          <w:sz w:val="24"/>
          <w:szCs w:val="24"/>
        </w:rPr>
        <w:tab/>
        <w:t>ADDITIONAL REQUIREMENTS FOR THE DESIGN AND</w:t>
      </w:r>
    </w:p>
    <w:p w:rsidR="002A0679" w:rsidRPr="00DF3CB4" w:rsidRDefault="002A0679" w:rsidP="00DF3CB4">
      <w:pPr>
        <w:tabs>
          <w:tab w:val="num" w:pos="700"/>
        </w:tabs>
        <w:autoSpaceDE w:val="0"/>
        <w:autoSpaceDN w:val="0"/>
        <w:adjustRightInd w:val="0"/>
        <w:spacing w:after="0" w:line="240" w:lineRule="auto"/>
        <w:rPr>
          <w:rFonts w:ascii="Times New Roman" w:hAnsi="Times New Roman" w:cs="Times New Roman"/>
          <w:sz w:val="24"/>
          <w:szCs w:val="24"/>
        </w:rPr>
      </w:pPr>
      <w:r w:rsidRPr="00DF3CB4">
        <w:rPr>
          <w:rFonts w:ascii="Times New Roman" w:hAnsi="Times New Roman" w:cs="Times New Roman"/>
          <w:sz w:val="24"/>
          <w:szCs w:val="24"/>
        </w:rPr>
        <w:tab/>
      </w:r>
      <w:r w:rsidRPr="00DF3CB4">
        <w:rPr>
          <w:rFonts w:ascii="Times New Roman" w:hAnsi="Times New Roman" w:cs="Times New Roman"/>
          <w:sz w:val="24"/>
          <w:szCs w:val="24"/>
        </w:rPr>
        <w:tab/>
      </w:r>
      <w:r w:rsidRPr="00DF3CB4">
        <w:rPr>
          <w:rFonts w:ascii="Times New Roman" w:hAnsi="Times New Roman" w:cs="Times New Roman"/>
          <w:sz w:val="24"/>
          <w:szCs w:val="24"/>
        </w:rPr>
        <w:tab/>
      </w:r>
      <w:r w:rsidRPr="00DF3CB4">
        <w:rPr>
          <w:rFonts w:ascii="Times New Roman" w:hAnsi="Times New Roman" w:cs="Times New Roman"/>
          <w:sz w:val="24"/>
          <w:szCs w:val="24"/>
        </w:rPr>
        <w:tab/>
      </w:r>
      <w:r w:rsidRPr="00DF3CB4">
        <w:rPr>
          <w:rFonts w:ascii="Times New Roman" w:hAnsi="Times New Roman" w:cs="Times New Roman"/>
          <w:sz w:val="24"/>
          <w:szCs w:val="24"/>
        </w:rPr>
        <w:tab/>
        <w:t>CONSTRUCTION OF NEWAND REMODELED HOMES AND</w:t>
      </w:r>
    </w:p>
    <w:p w:rsidR="002A0679" w:rsidRPr="00DF3CB4" w:rsidRDefault="002A0679" w:rsidP="00DF3CB4">
      <w:pPr>
        <w:tabs>
          <w:tab w:val="num" w:pos="700"/>
        </w:tabs>
        <w:autoSpaceDE w:val="0"/>
        <w:autoSpaceDN w:val="0"/>
        <w:adjustRightInd w:val="0"/>
        <w:spacing w:after="0" w:line="240" w:lineRule="auto"/>
        <w:rPr>
          <w:rFonts w:ascii="Times New Roman" w:hAnsi="Times New Roman" w:cs="Times New Roman"/>
          <w:sz w:val="24"/>
          <w:szCs w:val="24"/>
        </w:rPr>
      </w:pPr>
      <w:r w:rsidRPr="00DF3CB4">
        <w:rPr>
          <w:rFonts w:ascii="Times New Roman" w:hAnsi="Times New Roman" w:cs="Times New Roman"/>
          <w:sz w:val="24"/>
          <w:szCs w:val="24"/>
        </w:rPr>
        <w:tab/>
      </w:r>
      <w:r w:rsidRPr="00DF3CB4">
        <w:rPr>
          <w:rFonts w:ascii="Times New Roman" w:hAnsi="Times New Roman" w:cs="Times New Roman"/>
          <w:sz w:val="24"/>
          <w:szCs w:val="24"/>
        </w:rPr>
        <w:tab/>
      </w:r>
      <w:r w:rsidRPr="00DF3CB4">
        <w:rPr>
          <w:rFonts w:ascii="Times New Roman" w:hAnsi="Times New Roman" w:cs="Times New Roman"/>
          <w:sz w:val="24"/>
          <w:szCs w:val="24"/>
        </w:rPr>
        <w:tab/>
      </w:r>
      <w:r w:rsidRPr="00DF3CB4">
        <w:rPr>
          <w:rFonts w:ascii="Times New Roman" w:hAnsi="Times New Roman" w:cs="Times New Roman"/>
          <w:sz w:val="24"/>
          <w:szCs w:val="24"/>
        </w:rPr>
        <w:tab/>
      </w:r>
      <w:r w:rsidRPr="00DF3CB4">
        <w:rPr>
          <w:rFonts w:ascii="Times New Roman" w:hAnsi="Times New Roman" w:cs="Times New Roman"/>
          <w:sz w:val="24"/>
          <w:szCs w:val="24"/>
        </w:rPr>
        <w:tab/>
        <w:t xml:space="preserve">BUILDINGS </w:t>
      </w:r>
    </w:p>
    <w:p w:rsidR="002A0679" w:rsidRPr="00DF3CB4" w:rsidRDefault="002A0679" w:rsidP="00DF3CB4">
      <w:pPr>
        <w:tabs>
          <w:tab w:val="num" w:pos="700"/>
        </w:tabs>
        <w:autoSpaceDE w:val="0"/>
        <w:autoSpaceDN w:val="0"/>
        <w:adjustRightInd w:val="0"/>
        <w:spacing w:after="0" w:line="240" w:lineRule="auto"/>
        <w:rPr>
          <w:rFonts w:ascii="Times New Roman" w:hAnsi="Times New Roman" w:cs="Times New Roman"/>
          <w:sz w:val="24"/>
          <w:szCs w:val="24"/>
        </w:rPr>
      </w:pPr>
    </w:p>
    <w:p w:rsidR="002A0679" w:rsidRPr="00DF3CB4" w:rsidRDefault="002A0679" w:rsidP="00DF3CB4">
      <w:pPr>
        <w:tabs>
          <w:tab w:val="num" w:pos="700"/>
        </w:tabs>
        <w:autoSpaceDE w:val="0"/>
        <w:autoSpaceDN w:val="0"/>
        <w:adjustRightInd w:val="0"/>
        <w:spacing w:after="0" w:line="240" w:lineRule="auto"/>
        <w:rPr>
          <w:rFonts w:ascii="Times New Roman" w:hAnsi="Times New Roman" w:cs="Times New Roman"/>
          <w:sz w:val="24"/>
          <w:szCs w:val="24"/>
        </w:rPr>
      </w:pPr>
      <w:r w:rsidRPr="00DF3CB4">
        <w:rPr>
          <w:rFonts w:ascii="Times New Roman" w:hAnsi="Times New Roman" w:cs="Times New Roman"/>
          <w:sz w:val="24"/>
          <w:szCs w:val="24"/>
        </w:rPr>
        <w:t>A.</w:t>
      </w:r>
      <w:r w:rsidRPr="00DF3CB4">
        <w:rPr>
          <w:rFonts w:ascii="Times New Roman" w:hAnsi="Times New Roman" w:cs="Times New Roman"/>
          <w:sz w:val="24"/>
          <w:szCs w:val="24"/>
        </w:rPr>
        <w:tab/>
      </w:r>
      <w:r w:rsidRPr="00DF3CB4">
        <w:rPr>
          <w:rFonts w:ascii="Times New Roman" w:hAnsi="Times New Roman" w:cs="Times New Roman"/>
          <w:i/>
          <w:iCs/>
          <w:sz w:val="24"/>
          <w:szCs w:val="24"/>
        </w:rPr>
        <w:t>Purpose.</w:t>
      </w:r>
      <w:r w:rsidR="00F20301">
        <w:rPr>
          <w:rFonts w:ascii="Times New Roman" w:hAnsi="Times New Roman" w:cs="Times New Roman"/>
          <w:i/>
          <w:iCs/>
          <w:sz w:val="24"/>
          <w:szCs w:val="24"/>
        </w:rPr>
        <w:t xml:space="preserve"> </w:t>
      </w:r>
      <w:r w:rsidRPr="00DF3CB4">
        <w:rPr>
          <w:rFonts w:ascii="Times New Roman" w:hAnsi="Times New Roman" w:cs="Times New Roman"/>
          <w:sz w:val="24"/>
          <w:szCs w:val="24"/>
        </w:rPr>
        <w:t>The purpose of the requirements set forth herein is to provide for the enhancement of sustainable energy and environmentally friendly efforts during building construction. It is further the intent of the City Council to ensure that the development of public buildings is done in an environmentally friendly manner as well as to encourage environmentally conscious private commercial, industrial and residential development. The Program shall be mandatory for the development of all City-Owned construction projects, and is encouraged for all private commercial, industrial and residential development projects.</w:t>
      </w:r>
    </w:p>
    <w:p w:rsidR="002A0679" w:rsidRPr="00DF3CB4" w:rsidRDefault="002A0679" w:rsidP="00DF3CB4">
      <w:pPr>
        <w:tabs>
          <w:tab w:val="num" w:pos="700"/>
        </w:tabs>
        <w:autoSpaceDE w:val="0"/>
        <w:autoSpaceDN w:val="0"/>
        <w:adjustRightInd w:val="0"/>
        <w:spacing w:after="0" w:line="240" w:lineRule="auto"/>
        <w:rPr>
          <w:rFonts w:ascii="Times New Roman" w:hAnsi="Times New Roman" w:cs="Times New Roman"/>
          <w:sz w:val="24"/>
          <w:szCs w:val="24"/>
        </w:rPr>
      </w:pPr>
    </w:p>
    <w:p w:rsidR="002A0679" w:rsidRPr="00DF3CB4" w:rsidRDefault="002A0679" w:rsidP="00DF3CB4">
      <w:pPr>
        <w:tabs>
          <w:tab w:val="num" w:pos="700"/>
        </w:tabs>
        <w:autoSpaceDE w:val="0"/>
        <w:autoSpaceDN w:val="0"/>
        <w:adjustRightInd w:val="0"/>
        <w:spacing w:after="0" w:line="240" w:lineRule="auto"/>
        <w:rPr>
          <w:rFonts w:ascii="Times New Roman" w:hAnsi="Times New Roman" w:cs="Times New Roman"/>
          <w:sz w:val="24"/>
          <w:szCs w:val="24"/>
        </w:rPr>
      </w:pPr>
      <w:r w:rsidRPr="00DF3CB4">
        <w:rPr>
          <w:rFonts w:ascii="Times New Roman" w:hAnsi="Times New Roman" w:cs="Times New Roman"/>
          <w:sz w:val="24"/>
          <w:szCs w:val="24"/>
        </w:rPr>
        <w:t>B.</w:t>
      </w:r>
      <w:r w:rsidRPr="00DF3CB4">
        <w:rPr>
          <w:rFonts w:ascii="Times New Roman" w:hAnsi="Times New Roman" w:cs="Times New Roman"/>
          <w:sz w:val="24"/>
          <w:szCs w:val="24"/>
        </w:rPr>
        <w:tab/>
      </w:r>
      <w:r w:rsidRPr="00DF3CB4">
        <w:rPr>
          <w:rFonts w:ascii="Times New Roman" w:hAnsi="Times New Roman" w:cs="Times New Roman"/>
          <w:i/>
          <w:iCs/>
          <w:sz w:val="24"/>
          <w:szCs w:val="24"/>
        </w:rPr>
        <w:t xml:space="preserve">Definitions. </w:t>
      </w:r>
      <w:r w:rsidRPr="00DF3CB4">
        <w:rPr>
          <w:rFonts w:ascii="Times New Roman" w:hAnsi="Times New Roman" w:cs="Times New Roman"/>
          <w:sz w:val="24"/>
          <w:szCs w:val="24"/>
        </w:rPr>
        <w:t>For purposes of this Section, the following terms shall mean:</w:t>
      </w:r>
    </w:p>
    <w:p w:rsidR="002A0679" w:rsidRPr="00DF3CB4" w:rsidRDefault="002A0679" w:rsidP="00DF3CB4">
      <w:pPr>
        <w:tabs>
          <w:tab w:val="num" w:pos="700"/>
        </w:tabs>
        <w:autoSpaceDE w:val="0"/>
        <w:autoSpaceDN w:val="0"/>
        <w:adjustRightInd w:val="0"/>
        <w:spacing w:after="0" w:line="240" w:lineRule="auto"/>
        <w:rPr>
          <w:rFonts w:ascii="Times New Roman" w:hAnsi="Times New Roman" w:cs="Times New Roman"/>
          <w:sz w:val="24"/>
          <w:szCs w:val="24"/>
        </w:rPr>
      </w:pPr>
    </w:p>
    <w:p w:rsidR="002A0679" w:rsidRPr="00DF3CB4" w:rsidRDefault="002A0679" w:rsidP="00DF3CB4">
      <w:pPr>
        <w:spacing w:after="0" w:line="240" w:lineRule="auto"/>
        <w:rPr>
          <w:rFonts w:ascii="Times New Roman" w:hAnsi="Times New Roman" w:cs="Times New Roman"/>
          <w:sz w:val="24"/>
          <w:szCs w:val="24"/>
        </w:rPr>
      </w:pPr>
      <w:r w:rsidRPr="00DF3CB4">
        <w:rPr>
          <w:rFonts w:ascii="Times New Roman" w:hAnsi="Times New Roman" w:cs="Times New Roman"/>
          <w:i/>
          <w:iCs/>
          <w:sz w:val="24"/>
          <w:szCs w:val="24"/>
        </w:rPr>
        <w:t>Construction </w:t>
      </w:r>
      <w:r w:rsidRPr="00DF3CB4">
        <w:rPr>
          <w:rFonts w:ascii="Times New Roman" w:hAnsi="Times New Roman" w:cs="Times New Roman"/>
          <w:sz w:val="24"/>
          <w:szCs w:val="24"/>
        </w:rPr>
        <w:t xml:space="preserve">means any project associated with the creation, development, or erection of any building or facility that is 5,000 square feet of floor area or greater.  </w:t>
      </w:r>
    </w:p>
    <w:p w:rsidR="002A0679" w:rsidRPr="00DF3CB4" w:rsidRDefault="002A0679" w:rsidP="00DF3CB4">
      <w:pPr>
        <w:spacing w:after="0" w:line="240" w:lineRule="auto"/>
        <w:rPr>
          <w:rFonts w:ascii="Times New Roman" w:hAnsi="Times New Roman" w:cs="Times New Roman"/>
          <w:sz w:val="24"/>
          <w:szCs w:val="24"/>
        </w:rPr>
      </w:pPr>
    </w:p>
    <w:p w:rsidR="002A0679" w:rsidRPr="00DF3CB4" w:rsidRDefault="002A0679" w:rsidP="00DF3CB4">
      <w:pPr>
        <w:spacing w:after="0" w:line="240" w:lineRule="auto"/>
        <w:rPr>
          <w:rFonts w:ascii="Times New Roman" w:hAnsi="Times New Roman" w:cs="Times New Roman"/>
          <w:sz w:val="24"/>
          <w:szCs w:val="24"/>
        </w:rPr>
      </w:pPr>
      <w:r w:rsidRPr="00DF3CB4">
        <w:rPr>
          <w:rFonts w:ascii="Times New Roman" w:hAnsi="Times New Roman" w:cs="Times New Roman"/>
          <w:i/>
          <w:iCs/>
          <w:sz w:val="24"/>
          <w:szCs w:val="24"/>
        </w:rPr>
        <w:t>Green building</w:t>
      </w:r>
      <w:r w:rsidRPr="00DF3CB4">
        <w:rPr>
          <w:rFonts w:ascii="Times New Roman" w:hAnsi="Times New Roman" w:cs="Times New Roman"/>
          <w:sz w:val="24"/>
          <w:szCs w:val="24"/>
        </w:rPr>
        <w:t xml:space="preserve"> means generally the resource efficient design, construction, and operation of buildings by employing environmentally sensible construction practices, systems, and materials.  </w:t>
      </w:r>
    </w:p>
    <w:p w:rsidR="002A0679" w:rsidRPr="00DF3CB4" w:rsidRDefault="002A0679" w:rsidP="00DF3CB4">
      <w:pPr>
        <w:spacing w:after="0" w:line="240" w:lineRule="auto"/>
        <w:rPr>
          <w:rFonts w:ascii="Times New Roman" w:hAnsi="Times New Roman" w:cs="Times New Roman"/>
          <w:sz w:val="24"/>
          <w:szCs w:val="24"/>
        </w:rPr>
      </w:pPr>
    </w:p>
    <w:p w:rsidR="002A0679" w:rsidRPr="00DF3CB4" w:rsidRDefault="002A0679" w:rsidP="00DF3CB4">
      <w:pPr>
        <w:spacing w:after="0" w:line="240" w:lineRule="auto"/>
        <w:rPr>
          <w:rFonts w:ascii="Times New Roman" w:hAnsi="Times New Roman" w:cs="Times New Roman"/>
          <w:sz w:val="24"/>
          <w:szCs w:val="24"/>
        </w:rPr>
      </w:pPr>
      <w:r w:rsidRPr="00DF3CB4">
        <w:rPr>
          <w:rFonts w:ascii="Times New Roman" w:hAnsi="Times New Roman" w:cs="Times New Roman"/>
          <w:i/>
          <w:iCs/>
          <w:sz w:val="24"/>
          <w:szCs w:val="24"/>
        </w:rPr>
        <w:t>LEED</w:t>
      </w:r>
      <w:r w:rsidRPr="00DF3CB4">
        <w:rPr>
          <w:rFonts w:ascii="Times New Roman" w:hAnsi="Times New Roman" w:cs="Times New Roman"/>
          <w:sz w:val="24"/>
          <w:szCs w:val="24"/>
        </w:rPr>
        <w:t xml:space="preserve"> means the Leadership in Energy and Environmental Design Rating System of the U.S. Green Building Council.  </w:t>
      </w:r>
    </w:p>
    <w:p w:rsidR="002A0679" w:rsidRPr="00DF3CB4" w:rsidRDefault="002A0679" w:rsidP="00DF3CB4">
      <w:pPr>
        <w:spacing w:after="0" w:line="240" w:lineRule="auto"/>
        <w:rPr>
          <w:rFonts w:ascii="Times New Roman" w:hAnsi="Times New Roman" w:cs="Times New Roman"/>
          <w:sz w:val="24"/>
          <w:szCs w:val="24"/>
        </w:rPr>
      </w:pPr>
    </w:p>
    <w:p w:rsidR="002A0679" w:rsidRPr="00DF3CB4" w:rsidRDefault="002A0679" w:rsidP="00DF3CB4">
      <w:pPr>
        <w:spacing w:after="0" w:line="240" w:lineRule="auto"/>
        <w:rPr>
          <w:rFonts w:ascii="Times New Roman" w:hAnsi="Times New Roman" w:cs="Times New Roman"/>
          <w:sz w:val="24"/>
          <w:szCs w:val="24"/>
        </w:rPr>
      </w:pPr>
      <w:r w:rsidRPr="00DF3CB4">
        <w:rPr>
          <w:rFonts w:ascii="Times New Roman" w:hAnsi="Times New Roman" w:cs="Times New Roman"/>
          <w:i/>
          <w:iCs/>
          <w:sz w:val="24"/>
          <w:szCs w:val="24"/>
        </w:rPr>
        <w:lastRenderedPageBreak/>
        <w:t>LEED for Existing Buildings</w:t>
      </w:r>
      <w:r w:rsidRPr="00DF3CB4">
        <w:rPr>
          <w:rFonts w:ascii="Times New Roman" w:hAnsi="Times New Roman" w:cs="Times New Roman"/>
          <w:sz w:val="24"/>
          <w:szCs w:val="24"/>
        </w:rPr>
        <w:t xml:space="preserve"> means the USGBC rating system that applies to existing buildings and addresses whole-building cleaning and maintenance issues (including chemical use), recycling programs, exterior maintenance programs, and systems upgrades.</w:t>
      </w:r>
    </w:p>
    <w:p w:rsidR="002A0679" w:rsidRPr="00DF3CB4" w:rsidRDefault="002A0679" w:rsidP="00DF3CB4">
      <w:pPr>
        <w:spacing w:after="0" w:line="240" w:lineRule="auto"/>
        <w:rPr>
          <w:rFonts w:ascii="Times New Roman" w:hAnsi="Times New Roman" w:cs="Times New Roman"/>
          <w:sz w:val="24"/>
          <w:szCs w:val="24"/>
        </w:rPr>
      </w:pPr>
    </w:p>
    <w:p w:rsidR="002A0679" w:rsidRPr="00DF3CB4" w:rsidRDefault="002A0679" w:rsidP="00DF3CB4">
      <w:pPr>
        <w:spacing w:after="0" w:line="240" w:lineRule="auto"/>
        <w:rPr>
          <w:rFonts w:ascii="Times New Roman" w:hAnsi="Times New Roman" w:cs="Times New Roman"/>
          <w:sz w:val="24"/>
          <w:szCs w:val="24"/>
        </w:rPr>
      </w:pPr>
      <w:r w:rsidRPr="00DF3CB4">
        <w:rPr>
          <w:rFonts w:ascii="Times New Roman" w:hAnsi="Times New Roman" w:cs="Times New Roman"/>
          <w:i/>
          <w:iCs/>
          <w:sz w:val="24"/>
          <w:szCs w:val="24"/>
        </w:rPr>
        <w:t>Project</w:t>
      </w:r>
      <w:r w:rsidRPr="00DF3CB4">
        <w:rPr>
          <w:rFonts w:ascii="Times New Roman" w:hAnsi="Times New Roman" w:cs="Times New Roman"/>
          <w:sz w:val="24"/>
          <w:szCs w:val="24"/>
        </w:rPr>
        <w:t xml:space="preserve"> means any construction associated with the creation, development, or erection of any building or facility.  </w:t>
      </w:r>
    </w:p>
    <w:p w:rsidR="002A0679" w:rsidRPr="00DF3CB4" w:rsidRDefault="002A0679" w:rsidP="00DF3CB4">
      <w:pPr>
        <w:spacing w:after="0" w:line="240" w:lineRule="auto"/>
        <w:rPr>
          <w:rFonts w:ascii="Times New Roman" w:hAnsi="Times New Roman" w:cs="Times New Roman"/>
          <w:sz w:val="24"/>
          <w:szCs w:val="24"/>
        </w:rPr>
      </w:pPr>
    </w:p>
    <w:p w:rsidR="002A0679" w:rsidRPr="00DF3CB4" w:rsidRDefault="002A0679" w:rsidP="00DF3CB4">
      <w:pPr>
        <w:spacing w:after="0" w:line="240" w:lineRule="auto"/>
        <w:rPr>
          <w:rFonts w:ascii="Times New Roman" w:hAnsi="Times New Roman" w:cs="Times New Roman"/>
          <w:sz w:val="24"/>
          <w:szCs w:val="24"/>
        </w:rPr>
      </w:pPr>
      <w:r w:rsidRPr="00DF3CB4">
        <w:rPr>
          <w:rFonts w:ascii="Times New Roman" w:hAnsi="Times New Roman" w:cs="Times New Roman"/>
          <w:i/>
          <w:iCs/>
          <w:sz w:val="24"/>
          <w:szCs w:val="24"/>
        </w:rPr>
        <w:t>Remodeling</w:t>
      </w:r>
      <w:r w:rsidRPr="00DF3CB4">
        <w:rPr>
          <w:rFonts w:ascii="Times New Roman" w:hAnsi="Times New Roman" w:cs="Times New Roman"/>
          <w:sz w:val="24"/>
          <w:szCs w:val="24"/>
        </w:rPr>
        <w:t xml:space="preserve"> means any renovation or remodeling project (commercial or residential) that includes a total cost greater than fifty-one percent (51%) of the appraised value of the property. </w:t>
      </w:r>
    </w:p>
    <w:p w:rsidR="002A0679" w:rsidRPr="00DF3CB4" w:rsidRDefault="002A0679" w:rsidP="00DF3CB4">
      <w:pPr>
        <w:spacing w:after="0" w:line="240" w:lineRule="auto"/>
        <w:rPr>
          <w:rFonts w:ascii="Times New Roman" w:hAnsi="Times New Roman" w:cs="Times New Roman"/>
          <w:sz w:val="24"/>
          <w:szCs w:val="24"/>
        </w:rPr>
      </w:pPr>
    </w:p>
    <w:p w:rsidR="002A0679" w:rsidRPr="00DF3CB4" w:rsidRDefault="002A0679" w:rsidP="00DF3CB4">
      <w:pPr>
        <w:spacing w:after="0" w:line="240" w:lineRule="auto"/>
        <w:rPr>
          <w:rFonts w:ascii="Times New Roman" w:hAnsi="Times New Roman" w:cs="Times New Roman"/>
          <w:sz w:val="24"/>
          <w:szCs w:val="24"/>
        </w:rPr>
      </w:pPr>
      <w:r w:rsidRPr="00DF3CB4">
        <w:rPr>
          <w:rFonts w:ascii="Times New Roman" w:hAnsi="Times New Roman" w:cs="Times New Roman"/>
          <w:i/>
          <w:iCs/>
          <w:sz w:val="24"/>
          <w:szCs w:val="24"/>
        </w:rPr>
        <w:t>USGBC</w:t>
      </w:r>
      <w:r w:rsidRPr="00DF3CB4">
        <w:rPr>
          <w:rFonts w:ascii="Times New Roman" w:hAnsi="Times New Roman" w:cs="Times New Roman"/>
          <w:sz w:val="24"/>
          <w:szCs w:val="24"/>
        </w:rPr>
        <w:t> means the U.S. Green Building Council. </w:t>
      </w:r>
    </w:p>
    <w:p w:rsidR="002A0679" w:rsidRPr="00DF3CB4" w:rsidRDefault="002A0679" w:rsidP="00DF3CB4">
      <w:pPr>
        <w:tabs>
          <w:tab w:val="num" w:pos="700"/>
        </w:tabs>
        <w:autoSpaceDE w:val="0"/>
        <w:autoSpaceDN w:val="0"/>
        <w:adjustRightInd w:val="0"/>
        <w:spacing w:after="0" w:line="240" w:lineRule="auto"/>
        <w:rPr>
          <w:rFonts w:ascii="Times New Roman" w:hAnsi="Times New Roman" w:cs="Times New Roman"/>
          <w:sz w:val="24"/>
          <w:szCs w:val="24"/>
        </w:rPr>
      </w:pPr>
    </w:p>
    <w:p w:rsidR="002A0679" w:rsidRPr="00DF3CB4" w:rsidRDefault="002A0679" w:rsidP="00DF3CB4">
      <w:pPr>
        <w:tabs>
          <w:tab w:val="num" w:pos="700"/>
        </w:tabs>
        <w:autoSpaceDE w:val="0"/>
        <w:autoSpaceDN w:val="0"/>
        <w:adjustRightInd w:val="0"/>
        <w:spacing w:after="0" w:line="240" w:lineRule="auto"/>
        <w:rPr>
          <w:rFonts w:ascii="Times New Roman" w:hAnsi="Times New Roman" w:cs="Times New Roman"/>
          <w:sz w:val="24"/>
          <w:szCs w:val="24"/>
        </w:rPr>
      </w:pPr>
      <w:r w:rsidRPr="00DF3CB4">
        <w:rPr>
          <w:rFonts w:ascii="Times New Roman" w:hAnsi="Times New Roman" w:cs="Times New Roman"/>
          <w:sz w:val="24"/>
          <w:szCs w:val="24"/>
        </w:rPr>
        <w:t>C.</w:t>
      </w:r>
      <w:r w:rsidRPr="00DF3CB4">
        <w:rPr>
          <w:rFonts w:ascii="Times New Roman" w:hAnsi="Times New Roman" w:cs="Times New Roman"/>
          <w:sz w:val="24"/>
          <w:szCs w:val="24"/>
        </w:rPr>
        <w:tab/>
      </w:r>
      <w:r w:rsidRPr="00DF3CB4">
        <w:rPr>
          <w:rFonts w:ascii="Times New Roman" w:hAnsi="Times New Roman" w:cs="Times New Roman"/>
          <w:sz w:val="24"/>
          <w:szCs w:val="24"/>
        </w:rPr>
        <w:tab/>
      </w:r>
      <w:r w:rsidRPr="00DF3CB4">
        <w:rPr>
          <w:rFonts w:ascii="Times New Roman" w:hAnsi="Times New Roman" w:cs="Times New Roman"/>
          <w:i/>
          <w:iCs/>
          <w:sz w:val="24"/>
          <w:szCs w:val="24"/>
        </w:rPr>
        <w:t>City-Owned Construction Projects</w:t>
      </w:r>
      <w:r w:rsidRPr="00DF3CB4">
        <w:rPr>
          <w:rFonts w:ascii="Times New Roman" w:hAnsi="Times New Roman" w:cs="Times New Roman"/>
          <w:b/>
          <w:bCs/>
          <w:sz w:val="24"/>
          <w:szCs w:val="24"/>
        </w:rPr>
        <w:t>.</w:t>
      </w:r>
    </w:p>
    <w:p w:rsidR="002A0679" w:rsidRPr="00DF3CB4" w:rsidRDefault="002A0679" w:rsidP="00DF3CB4">
      <w:pPr>
        <w:tabs>
          <w:tab w:val="num" w:pos="700"/>
        </w:tabs>
        <w:autoSpaceDE w:val="0"/>
        <w:autoSpaceDN w:val="0"/>
        <w:adjustRightInd w:val="0"/>
        <w:spacing w:after="0" w:line="240" w:lineRule="auto"/>
        <w:rPr>
          <w:rFonts w:ascii="Times New Roman" w:hAnsi="Times New Roman" w:cs="Times New Roman"/>
          <w:sz w:val="24"/>
          <w:szCs w:val="24"/>
        </w:rPr>
      </w:pPr>
    </w:p>
    <w:p w:rsidR="002A0679" w:rsidRPr="00DF3CB4" w:rsidRDefault="002A0679" w:rsidP="00DF3CB4">
      <w:pPr>
        <w:tabs>
          <w:tab w:val="num" w:pos="700"/>
        </w:tabs>
        <w:autoSpaceDE w:val="0"/>
        <w:autoSpaceDN w:val="0"/>
        <w:adjustRightInd w:val="0"/>
        <w:spacing w:after="0" w:line="240" w:lineRule="auto"/>
        <w:ind w:left="700" w:hanging="700"/>
        <w:rPr>
          <w:rFonts w:ascii="Times New Roman" w:hAnsi="Times New Roman" w:cs="Times New Roman"/>
          <w:sz w:val="24"/>
          <w:szCs w:val="24"/>
        </w:rPr>
      </w:pPr>
      <w:r w:rsidRPr="00DF3CB4">
        <w:rPr>
          <w:rFonts w:ascii="Times New Roman" w:hAnsi="Times New Roman" w:cs="Times New Roman"/>
          <w:sz w:val="24"/>
          <w:szCs w:val="24"/>
        </w:rPr>
        <w:tab/>
        <w:t>1.</w:t>
      </w:r>
      <w:r w:rsidRPr="00DF3CB4">
        <w:rPr>
          <w:rFonts w:ascii="Times New Roman" w:hAnsi="Times New Roman" w:cs="Times New Roman"/>
          <w:sz w:val="24"/>
          <w:szCs w:val="24"/>
        </w:rPr>
        <w:tab/>
        <w:t xml:space="preserve">Any buildings built or remodeled with City funds shall be developed in accordance with, at a minimum, the LEED “silver” certification designation or another nationally-recognized certification program., as long as the estimated energy savings exceed the marginal cost of the energy saving features over the expected life of the building and subject to fiscal constraints established by the City Manager. On a project-by-project basis, the City Manager may determine that the costs or requirements associated with participating in the Program substantially outweigh the benefits of such participation. Such a determination shall amount to a waiver of the requirement that City comply with the provisions of this Chapter. In order to avoid increased cost of operation, care shall be taken to avoid complex systems that would require extensive technical training of personnel. </w:t>
      </w:r>
    </w:p>
    <w:p w:rsidR="002A0679" w:rsidRPr="00DF3CB4" w:rsidRDefault="002A0679" w:rsidP="00DF3CB4">
      <w:pPr>
        <w:spacing w:after="0" w:line="240" w:lineRule="auto"/>
        <w:rPr>
          <w:rFonts w:ascii="Times New Roman" w:hAnsi="Times New Roman" w:cs="Times New Roman"/>
          <w:sz w:val="24"/>
          <w:szCs w:val="24"/>
        </w:rPr>
      </w:pPr>
    </w:p>
    <w:p w:rsidR="002A0679" w:rsidRPr="00DF3CB4" w:rsidRDefault="002A0679" w:rsidP="00DF3CB4">
      <w:pPr>
        <w:spacing w:after="0" w:line="240" w:lineRule="auto"/>
        <w:ind w:left="720" w:hanging="720"/>
        <w:rPr>
          <w:rFonts w:ascii="Times New Roman" w:hAnsi="Times New Roman" w:cs="Times New Roman"/>
          <w:sz w:val="24"/>
          <w:szCs w:val="24"/>
        </w:rPr>
      </w:pPr>
      <w:r w:rsidRPr="00DF3CB4">
        <w:rPr>
          <w:rFonts w:ascii="Times New Roman" w:hAnsi="Times New Roman" w:cs="Times New Roman"/>
          <w:sz w:val="24"/>
          <w:szCs w:val="24"/>
        </w:rPr>
        <w:tab/>
        <w:t>2.</w:t>
      </w:r>
      <w:r w:rsidRPr="00DF3CB4">
        <w:rPr>
          <w:rFonts w:ascii="Times New Roman" w:hAnsi="Times New Roman" w:cs="Times New Roman"/>
          <w:sz w:val="24"/>
          <w:szCs w:val="24"/>
        </w:rPr>
        <w:tab/>
        <w:t>Design documents shall include an explanation of how the features listed below are incorporated into the design or, for those features not incorporated, an explanation of the financial or operational reasons why the feature was omitted from the design. Energy saving features, including but not limited to the following:</w:t>
      </w:r>
    </w:p>
    <w:p w:rsidR="002A0679" w:rsidRPr="00DF3CB4" w:rsidRDefault="002A0679" w:rsidP="00DF3CB4">
      <w:pPr>
        <w:spacing w:after="0" w:line="240" w:lineRule="auto"/>
        <w:ind w:left="720" w:hanging="720"/>
        <w:rPr>
          <w:rFonts w:ascii="Times New Roman" w:hAnsi="Times New Roman" w:cs="Times New Roman"/>
          <w:sz w:val="24"/>
          <w:szCs w:val="24"/>
        </w:rPr>
      </w:pPr>
    </w:p>
    <w:p w:rsidR="002A0679" w:rsidRPr="00DF3CB4" w:rsidRDefault="002A0679" w:rsidP="00DF3CB4">
      <w:pPr>
        <w:spacing w:after="0" w:line="240" w:lineRule="auto"/>
        <w:ind w:left="700"/>
        <w:rPr>
          <w:rFonts w:ascii="Times New Roman" w:hAnsi="Times New Roman" w:cs="Times New Roman"/>
          <w:sz w:val="24"/>
          <w:szCs w:val="24"/>
        </w:rPr>
      </w:pPr>
      <w:r w:rsidRPr="00DF3CB4">
        <w:rPr>
          <w:rFonts w:ascii="Times New Roman" w:hAnsi="Times New Roman" w:cs="Times New Roman"/>
          <w:sz w:val="24"/>
          <w:szCs w:val="24"/>
        </w:rPr>
        <w:tab/>
      </w:r>
      <w:r w:rsidRPr="00DF3CB4">
        <w:rPr>
          <w:rFonts w:ascii="Times New Roman" w:hAnsi="Times New Roman" w:cs="Times New Roman"/>
          <w:sz w:val="24"/>
          <w:szCs w:val="24"/>
        </w:rPr>
        <w:tab/>
        <w:t>(a)</w:t>
      </w:r>
      <w:r w:rsidRPr="00DF3CB4">
        <w:rPr>
          <w:rFonts w:ascii="Times New Roman" w:hAnsi="Times New Roman" w:cs="Times New Roman"/>
          <w:sz w:val="24"/>
          <w:szCs w:val="24"/>
        </w:rPr>
        <w:tab/>
        <w:t>Solar orientation, with the long axis facing south</w:t>
      </w:r>
    </w:p>
    <w:p w:rsidR="002A0679" w:rsidRPr="00DF3CB4" w:rsidRDefault="002A0679" w:rsidP="00DF3CB4">
      <w:pPr>
        <w:spacing w:after="0" w:line="240" w:lineRule="auto"/>
        <w:ind w:left="700"/>
        <w:rPr>
          <w:rFonts w:ascii="Times New Roman" w:hAnsi="Times New Roman" w:cs="Times New Roman"/>
          <w:sz w:val="24"/>
          <w:szCs w:val="24"/>
        </w:rPr>
      </w:pPr>
    </w:p>
    <w:p w:rsidR="002A0679" w:rsidRPr="00DF3CB4" w:rsidRDefault="002A0679" w:rsidP="00DF3CB4">
      <w:pPr>
        <w:spacing w:after="0" w:line="240" w:lineRule="auto"/>
        <w:ind w:left="700"/>
        <w:rPr>
          <w:rFonts w:ascii="Times New Roman" w:hAnsi="Times New Roman" w:cs="Times New Roman"/>
          <w:sz w:val="24"/>
          <w:szCs w:val="24"/>
        </w:rPr>
      </w:pPr>
      <w:r w:rsidRPr="00DF3CB4">
        <w:rPr>
          <w:rFonts w:ascii="Times New Roman" w:hAnsi="Times New Roman" w:cs="Times New Roman"/>
          <w:sz w:val="24"/>
          <w:szCs w:val="24"/>
        </w:rPr>
        <w:tab/>
      </w:r>
      <w:r w:rsidRPr="00DF3CB4">
        <w:rPr>
          <w:rFonts w:ascii="Times New Roman" w:hAnsi="Times New Roman" w:cs="Times New Roman"/>
          <w:sz w:val="24"/>
          <w:szCs w:val="24"/>
        </w:rPr>
        <w:tab/>
        <w:t>(b)</w:t>
      </w:r>
      <w:r w:rsidRPr="00DF3CB4">
        <w:rPr>
          <w:rFonts w:ascii="Times New Roman" w:hAnsi="Times New Roman" w:cs="Times New Roman"/>
          <w:sz w:val="24"/>
          <w:szCs w:val="24"/>
        </w:rPr>
        <w:tab/>
        <w:t xml:space="preserve">Use of </w:t>
      </w:r>
      <w:proofErr w:type="spellStart"/>
      <w:r w:rsidRPr="00DF3CB4">
        <w:rPr>
          <w:rFonts w:ascii="Times New Roman" w:hAnsi="Times New Roman" w:cs="Times New Roman"/>
          <w:sz w:val="24"/>
          <w:szCs w:val="24"/>
        </w:rPr>
        <w:t>daylighting</w:t>
      </w:r>
      <w:proofErr w:type="spellEnd"/>
    </w:p>
    <w:p w:rsidR="002A0679" w:rsidRPr="00DF3CB4" w:rsidRDefault="002A0679" w:rsidP="00DF3CB4">
      <w:pPr>
        <w:spacing w:after="0" w:line="240" w:lineRule="auto"/>
        <w:ind w:left="700"/>
        <w:rPr>
          <w:rFonts w:ascii="Times New Roman" w:hAnsi="Times New Roman" w:cs="Times New Roman"/>
          <w:sz w:val="24"/>
          <w:szCs w:val="24"/>
        </w:rPr>
      </w:pPr>
    </w:p>
    <w:p w:rsidR="002A0679" w:rsidRPr="00DF3CB4" w:rsidRDefault="002A0679" w:rsidP="00DF3CB4">
      <w:pPr>
        <w:spacing w:after="0" w:line="240" w:lineRule="auto"/>
        <w:ind w:left="700"/>
        <w:rPr>
          <w:rFonts w:ascii="Times New Roman" w:hAnsi="Times New Roman" w:cs="Times New Roman"/>
          <w:sz w:val="24"/>
          <w:szCs w:val="24"/>
        </w:rPr>
      </w:pPr>
      <w:r w:rsidRPr="00DF3CB4">
        <w:rPr>
          <w:rFonts w:ascii="Times New Roman" w:hAnsi="Times New Roman" w:cs="Times New Roman"/>
          <w:sz w:val="24"/>
          <w:szCs w:val="24"/>
        </w:rPr>
        <w:tab/>
      </w:r>
      <w:r w:rsidRPr="00DF3CB4">
        <w:rPr>
          <w:rFonts w:ascii="Times New Roman" w:hAnsi="Times New Roman" w:cs="Times New Roman"/>
          <w:sz w:val="24"/>
          <w:szCs w:val="24"/>
        </w:rPr>
        <w:tab/>
        <w:t>(c)</w:t>
      </w:r>
      <w:r w:rsidRPr="00DF3CB4">
        <w:rPr>
          <w:rFonts w:ascii="Times New Roman" w:hAnsi="Times New Roman" w:cs="Times New Roman"/>
          <w:sz w:val="24"/>
          <w:szCs w:val="24"/>
        </w:rPr>
        <w:tab/>
        <w:t>Use of appropriate glass for minimizing heating and cooling loads</w:t>
      </w:r>
    </w:p>
    <w:p w:rsidR="002A0679" w:rsidRPr="00DF3CB4" w:rsidRDefault="002A0679" w:rsidP="00DF3CB4">
      <w:pPr>
        <w:spacing w:after="0" w:line="240" w:lineRule="auto"/>
        <w:ind w:left="700"/>
        <w:rPr>
          <w:rFonts w:ascii="Times New Roman" w:hAnsi="Times New Roman" w:cs="Times New Roman"/>
          <w:sz w:val="24"/>
          <w:szCs w:val="24"/>
        </w:rPr>
      </w:pPr>
    </w:p>
    <w:p w:rsidR="002A0679" w:rsidRPr="00DF3CB4" w:rsidRDefault="002A0679" w:rsidP="00DF3CB4">
      <w:pPr>
        <w:spacing w:after="0" w:line="240" w:lineRule="auto"/>
        <w:ind w:left="700"/>
        <w:rPr>
          <w:rFonts w:ascii="Times New Roman" w:hAnsi="Times New Roman" w:cs="Times New Roman"/>
          <w:sz w:val="24"/>
          <w:szCs w:val="24"/>
        </w:rPr>
      </w:pPr>
      <w:r w:rsidRPr="00DF3CB4">
        <w:rPr>
          <w:rFonts w:ascii="Times New Roman" w:hAnsi="Times New Roman" w:cs="Times New Roman"/>
          <w:sz w:val="24"/>
          <w:szCs w:val="24"/>
        </w:rPr>
        <w:tab/>
      </w:r>
      <w:r w:rsidRPr="00DF3CB4">
        <w:rPr>
          <w:rFonts w:ascii="Times New Roman" w:hAnsi="Times New Roman" w:cs="Times New Roman"/>
          <w:sz w:val="24"/>
          <w:szCs w:val="24"/>
        </w:rPr>
        <w:tab/>
        <w:t>(d)</w:t>
      </w:r>
      <w:r w:rsidRPr="00DF3CB4">
        <w:rPr>
          <w:rFonts w:ascii="Times New Roman" w:hAnsi="Times New Roman" w:cs="Times New Roman"/>
          <w:sz w:val="24"/>
          <w:szCs w:val="24"/>
        </w:rPr>
        <w:tab/>
        <w:t>Insulation beyond minimum standards</w:t>
      </w:r>
    </w:p>
    <w:p w:rsidR="002A0679" w:rsidRPr="00DF3CB4" w:rsidRDefault="002A0679" w:rsidP="00DF3CB4">
      <w:pPr>
        <w:spacing w:after="0" w:line="240" w:lineRule="auto"/>
        <w:ind w:left="700"/>
        <w:rPr>
          <w:rFonts w:ascii="Times New Roman" w:hAnsi="Times New Roman" w:cs="Times New Roman"/>
          <w:sz w:val="24"/>
          <w:szCs w:val="24"/>
        </w:rPr>
      </w:pPr>
    </w:p>
    <w:p w:rsidR="002A0679" w:rsidRPr="00DF3CB4" w:rsidRDefault="002A0679" w:rsidP="00DF3CB4">
      <w:pPr>
        <w:spacing w:after="0" w:line="240" w:lineRule="auto"/>
        <w:ind w:left="700"/>
        <w:rPr>
          <w:rFonts w:ascii="Times New Roman" w:hAnsi="Times New Roman" w:cs="Times New Roman"/>
          <w:sz w:val="24"/>
          <w:szCs w:val="24"/>
        </w:rPr>
      </w:pPr>
      <w:r w:rsidRPr="00DF3CB4">
        <w:rPr>
          <w:rFonts w:ascii="Times New Roman" w:hAnsi="Times New Roman" w:cs="Times New Roman"/>
          <w:sz w:val="24"/>
          <w:szCs w:val="24"/>
        </w:rPr>
        <w:tab/>
      </w:r>
      <w:r w:rsidRPr="00DF3CB4">
        <w:rPr>
          <w:rFonts w:ascii="Times New Roman" w:hAnsi="Times New Roman" w:cs="Times New Roman"/>
          <w:sz w:val="24"/>
          <w:szCs w:val="24"/>
        </w:rPr>
        <w:tab/>
        <w:t>(e)</w:t>
      </w:r>
      <w:r w:rsidRPr="00DF3CB4">
        <w:rPr>
          <w:rFonts w:ascii="Times New Roman" w:hAnsi="Times New Roman" w:cs="Times New Roman"/>
          <w:sz w:val="24"/>
          <w:szCs w:val="24"/>
        </w:rPr>
        <w:tab/>
        <w:t>Use of renewable energy for heating and cooling</w:t>
      </w:r>
    </w:p>
    <w:p w:rsidR="002A0679" w:rsidRPr="00DF3CB4" w:rsidRDefault="002A0679" w:rsidP="00DF3CB4">
      <w:pPr>
        <w:spacing w:after="0" w:line="240" w:lineRule="auto"/>
        <w:ind w:left="700"/>
        <w:rPr>
          <w:rFonts w:ascii="Times New Roman" w:hAnsi="Times New Roman" w:cs="Times New Roman"/>
          <w:sz w:val="24"/>
          <w:szCs w:val="24"/>
        </w:rPr>
      </w:pPr>
    </w:p>
    <w:p w:rsidR="002A0679" w:rsidRPr="00DF3CB4" w:rsidRDefault="002A0679" w:rsidP="00DF3CB4">
      <w:pPr>
        <w:spacing w:after="0" w:line="240" w:lineRule="auto"/>
        <w:ind w:left="700"/>
        <w:rPr>
          <w:rFonts w:ascii="Times New Roman" w:hAnsi="Times New Roman" w:cs="Times New Roman"/>
          <w:sz w:val="24"/>
          <w:szCs w:val="24"/>
        </w:rPr>
      </w:pPr>
      <w:r w:rsidRPr="00DF3CB4">
        <w:rPr>
          <w:rFonts w:ascii="Times New Roman" w:hAnsi="Times New Roman" w:cs="Times New Roman"/>
          <w:sz w:val="24"/>
          <w:szCs w:val="24"/>
        </w:rPr>
        <w:tab/>
      </w:r>
      <w:r w:rsidRPr="00DF3CB4">
        <w:rPr>
          <w:rFonts w:ascii="Times New Roman" w:hAnsi="Times New Roman" w:cs="Times New Roman"/>
          <w:sz w:val="24"/>
          <w:szCs w:val="24"/>
        </w:rPr>
        <w:tab/>
        <w:t>(f)</w:t>
      </w:r>
      <w:r w:rsidRPr="00DF3CB4">
        <w:rPr>
          <w:rFonts w:ascii="Times New Roman" w:hAnsi="Times New Roman" w:cs="Times New Roman"/>
          <w:sz w:val="24"/>
          <w:szCs w:val="24"/>
        </w:rPr>
        <w:tab/>
        <w:t>Use of renewable energy for heating and swimming pools</w:t>
      </w:r>
    </w:p>
    <w:p w:rsidR="002A0679" w:rsidRPr="00DF3CB4" w:rsidRDefault="002A0679" w:rsidP="00DF3CB4">
      <w:pPr>
        <w:spacing w:after="0" w:line="240" w:lineRule="auto"/>
        <w:ind w:left="700"/>
        <w:rPr>
          <w:rFonts w:ascii="Times New Roman" w:hAnsi="Times New Roman" w:cs="Times New Roman"/>
          <w:sz w:val="24"/>
          <w:szCs w:val="24"/>
        </w:rPr>
      </w:pPr>
    </w:p>
    <w:p w:rsidR="002A0679" w:rsidRPr="00DF3CB4" w:rsidRDefault="002A0679" w:rsidP="00DF3CB4">
      <w:pPr>
        <w:spacing w:after="0" w:line="240" w:lineRule="auto"/>
        <w:ind w:left="700"/>
        <w:rPr>
          <w:rFonts w:ascii="Times New Roman" w:hAnsi="Times New Roman" w:cs="Times New Roman"/>
          <w:sz w:val="24"/>
          <w:szCs w:val="24"/>
        </w:rPr>
      </w:pPr>
      <w:r w:rsidRPr="00DF3CB4">
        <w:rPr>
          <w:rFonts w:ascii="Times New Roman" w:hAnsi="Times New Roman" w:cs="Times New Roman"/>
          <w:sz w:val="24"/>
          <w:szCs w:val="24"/>
        </w:rPr>
        <w:tab/>
      </w:r>
      <w:r w:rsidRPr="00DF3CB4">
        <w:rPr>
          <w:rFonts w:ascii="Times New Roman" w:hAnsi="Times New Roman" w:cs="Times New Roman"/>
          <w:sz w:val="24"/>
          <w:szCs w:val="24"/>
        </w:rPr>
        <w:tab/>
        <w:t>(g)</w:t>
      </w:r>
      <w:r w:rsidRPr="00DF3CB4">
        <w:rPr>
          <w:rFonts w:ascii="Times New Roman" w:hAnsi="Times New Roman" w:cs="Times New Roman"/>
          <w:sz w:val="24"/>
          <w:szCs w:val="24"/>
        </w:rPr>
        <w:tab/>
        <w:t xml:space="preserve">Use of water conservation measures including dual water systems if </w:t>
      </w:r>
    </w:p>
    <w:p w:rsidR="002A0679" w:rsidRPr="00DF3CB4" w:rsidRDefault="002A0679" w:rsidP="00DF3CB4">
      <w:pPr>
        <w:spacing w:after="0" w:line="240" w:lineRule="auto"/>
        <w:ind w:left="700"/>
        <w:rPr>
          <w:rFonts w:ascii="Times New Roman" w:hAnsi="Times New Roman" w:cs="Times New Roman"/>
          <w:sz w:val="24"/>
          <w:szCs w:val="24"/>
        </w:rPr>
      </w:pPr>
      <w:r w:rsidRPr="00DF3CB4">
        <w:rPr>
          <w:rFonts w:ascii="Times New Roman" w:hAnsi="Times New Roman" w:cs="Times New Roman"/>
          <w:sz w:val="24"/>
          <w:szCs w:val="24"/>
        </w:rPr>
        <w:tab/>
      </w:r>
      <w:r w:rsidRPr="00DF3CB4">
        <w:rPr>
          <w:rFonts w:ascii="Times New Roman" w:hAnsi="Times New Roman" w:cs="Times New Roman"/>
          <w:sz w:val="24"/>
          <w:szCs w:val="24"/>
        </w:rPr>
        <w:tab/>
      </w:r>
      <w:r w:rsidRPr="00DF3CB4">
        <w:rPr>
          <w:rFonts w:ascii="Times New Roman" w:hAnsi="Times New Roman" w:cs="Times New Roman"/>
          <w:sz w:val="24"/>
          <w:szCs w:val="24"/>
        </w:rPr>
        <w:tab/>
        <w:t>available</w:t>
      </w:r>
    </w:p>
    <w:p w:rsidR="002A0679" w:rsidRPr="00DF3CB4" w:rsidRDefault="002A0679" w:rsidP="00DF3CB4">
      <w:pPr>
        <w:spacing w:after="0" w:line="240" w:lineRule="auto"/>
        <w:ind w:left="700"/>
        <w:rPr>
          <w:rFonts w:ascii="Times New Roman" w:hAnsi="Times New Roman" w:cs="Times New Roman"/>
          <w:sz w:val="24"/>
          <w:szCs w:val="24"/>
        </w:rPr>
      </w:pPr>
    </w:p>
    <w:p w:rsidR="002A0679" w:rsidRPr="00DF3CB4" w:rsidRDefault="002A0679" w:rsidP="00DF3CB4">
      <w:pPr>
        <w:spacing w:after="0" w:line="240" w:lineRule="auto"/>
        <w:ind w:left="700"/>
        <w:rPr>
          <w:rFonts w:ascii="Times New Roman" w:hAnsi="Times New Roman" w:cs="Times New Roman"/>
          <w:sz w:val="24"/>
          <w:szCs w:val="24"/>
        </w:rPr>
      </w:pPr>
      <w:r w:rsidRPr="00DF3CB4">
        <w:rPr>
          <w:rFonts w:ascii="Times New Roman" w:hAnsi="Times New Roman" w:cs="Times New Roman"/>
          <w:sz w:val="24"/>
          <w:szCs w:val="24"/>
        </w:rPr>
        <w:tab/>
      </w:r>
      <w:r w:rsidRPr="00DF3CB4">
        <w:rPr>
          <w:rFonts w:ascii="Times New Roman" w:hAnsi="Times New Roman" w:cs="Times New Roman"/>
          <w:sz w:val="24"/>
          <w:szCs w:val="24"/>
        </w:rPr>
        <w:tab/>
        <w:t>(h)</w:t>
      </w:r>
      <w:r w:rsidRPr="00DF3CB4">
        <w:rPr>
          <w:rFonts w:ascii="Times New Roman" w:hAnsi="Times New Roman" w:cs="Times New Roman"/>
          <w:sz w:val="24"/>
          <w:szCs w:val="24"/>
        </w:rPr>
        <w:tab/>
        <w:t>Landscaping for summer cooling effect and for blocking winter winds</w:t>
      </w:r>
    </w:p>
    <w:p w:rsidR="002A0679" w:rsidRPr="00DF3CB4" w:rsidRDefault="002A0679" w:rsidP="00DF3CB4">
      <w:pPr>
        <w:spacing w:after="0" w:line="240" w:lineRule="auto"/>
        <w:ind w:left="700"/>
        <w:rPr>
          <w:rFonts w:ascii="Times New Roman" w:hAnsi="Times New Roman" w:cs="Times New Roman"/>
          <w:sz w:val="24"/>
          <w:szCs w:val="24"/>
        </w:rPr>
      </w:pPr>
    </w:p>
    <w:p w:rsidR="002A0679" w:rsidRPr="00DF3CB4" w:rsidRDefault="002A0679" w:rsidP="00DF3CB4">
      <w:pPr>
        <w:spacing w:after="0" w:line="240" w:lineRule="auto"/>
        <w:ind w:left="700"/>
        <w:rPr>
          <w:rFonts w:ascii="Times New Roman" w:hAnsi="Times New Roman" w:cs="Times New Roman"/>
          <w:sz w:val="24"/>
          <w:szCs w:val="24"/>
        </w:rPr>
      </w:pPr>
      <w:r w:rsidRPr="00DF3CB4">
        <w:rPr>
          <w:rFonts w:ascii="Times New Roman" w:hAnsi="Times New Roman" w:cs="Times New Roman"/>
          <w:sz w:val="24"/>
          <w:szCs w:val="24"/>
        </w:rPr>
        <w:tab/>
      </w:r>
      <w:r w:rsidRPr="00DF3CB4">
        <w:rPr>
          <w:rFonts w:ascii="Times New Roman" w:hAnsi="Times New Roman" w:cs="Times New Roman"/>
          <w:sz w:val="24"/>
          <w:szCs w:val="24"/>
        </w:rPr>
        <w:tab/>
        <w:t>(</w:t>
      </w:r>
      <w:proofErr w:type="spellStart"/>
      <w:r w:rsidRPr="00DF3CB4">
        <w:rPr>
          <w:rFonts w:ascii="Times New Roman" w:hAnsi="Times New Roman" w:cs="Times New Roman"/>
          <w:sz w:val="24"/>
          <w:szCs w:val="24"/>
        </w:rPr>
        <w:t>i</w:t>
      </w:r>
      <w:proofErr w:type="spellEnd"/>
      <w:r w:rsidRPr="00DF3CB4">
        <w:rPr>
          <w:rFonts w:ascii="Times New Roman" w:hAnsi="Times New Roman" w:cs="Times New Roman"/>
          <w:sz w:val="24"/>
          <w:szCs w:val="24"/>
        </w:rPr>
        <w:t>)</w:t>
      </w:r>
      <w:r w:rsidRPr="00DF3CB4">
        <w:rPr>
          <w:rFonts w:ascii="Times New Roman" w:hAnsi="Times New Roman" w:cs="Times New Roman"/>
          <w:sz w:val="24"/>
          <w:szCs w:val="24"/>
        </w:rPr>
        <w:tab/>
        <w:t>Use of energy efficient motors</w:t>
      </w:r>
    </w:p>
    <w:p w:rsidR="002A0679" w:rsidRPr="00DF3CB4" w:rsidRDefault="002A0679" w:rsidP="00DF3CB4">
      <w:pPr>
        <w:spacing w:after="0" w:line="240" w:lineRule="auto"/>
        <w:ind w:left="700"/>
        <w:rPr>
          <w:rFonts w:ascii="Times New Roman" w:hAnsi="Times New Roman" w:cs="Times New Roman"/>
          <w:sz w:val="24"/>
          <w:szCs w:val="24"/>
        </w:rPr>
      </w:pPr>
    </w:p>
    <w:p w:rsidR="002A0679" w:rsidRPr="00DF3CB4" w:rsidRDefault="002A0679" w:rsidP="00DF3CB4">
      <w:pPr>
        <w:spacing w:after="0" w:line="240" w:lineRule="auto"/>
        <w:ind w:left="700"/>
        <w:rPr>
          <w:rFonts w:ascii="Times New Roman" w:hAnsi="Times New Roman" w:cs="Times New Roman"/>
          <w:sz w:val="24"/>
          <w:szCs w:val="24"/>
        </w:rPr>
      </w:pPr>
      <w:r w:rsidRPr="00DF3CB4">
        <w:rPr>
          <w:rFonts w:ascii="Times New Roman" w:hAnsi="Times New Roman" w:cs="Times New Roman"/>
          <w:sz w:val="24"/>
          <w:szCs w:val="24"/>
        </w:rPr>
        <w:tab/>
      </w:r>
      <w:r w:rsidRPr="00DF3CB4">
        <w:rPr>
          <w:rFonts w:ascii="Times New Roman" w:hAnsi="Times New Roman" w:cs="Times New Roman"/>
          <w:sz w:val="24"/>
          <w:szCs w:val="24"/>
        </w:rPr>
        <w:tab/>
        <w:t>(j)</w:t>
      </w:r>
      <w:r w:rsidRPr="00DF3CB4">
        <w:rPr>
          <w:rFonts w:ascii="Times New Roman" w:hAnsi="Times New Roman" w:cs="Times New Roman"/>
          <w:sz w:val="24"/>
          <w:szCs w:val="24"/>
        </w:rPr>
        <w:tab/>
        <w:t xml:space="preserve">Use of energy efficient lighting </w:t>
      </w:r>
    </w:p>
    <w:p w:rsidR="002A0679" w:rsidRPr="00DF3CB4" w:rsidRDefault="002A0679" w:rsidP="00DF3CB4">
      <w:pPr>
        <w:spacing w:after="0" w:line="240" w:lineRule="auto"/>
        <w:ind w:left="700"/>
        <w:rPr>
          <w:rFonts w:ascii="Times New Roman" w:hAnsi="Times New Roman" w:cs="Times New Roman"/>
          <w:sz w:val="24"/>
          <w:szCs w:val="24"/>
        </w:rPr>
      </w:pPr>
    </w:p>
    <w:p w:rsidR="002A0679" w:rsidRPr="00DF3CB4" w:rsidRDefault="002A0679" w:rsidP="00DF3CB4">
      <w:pPr>
        <w:spacing w:after="0" w:line="240" w:lineRule="auto"/>
        <w:ind w:left="700"/>
        <w:rPr>
          <w:rFonts w:ascii="Times New Roman" w:hAnsi="Times New Roman" w:cs="Times New Roman"/>
          <w:sz w:val="24"/>
          <w:szCs w:val="24"/>
        </w:rPr>
      </w:pPr>
      <w:r w:rsidRPr="00DF3CB4">
        <w:rPr>
          <w:rFonts w:ascii="Times New Roman" w:hAnsi="Times New Roman" w:cs="Times New Roman"/>
          <w:sz w:val="24"/>
          <w:szCs w:val="24"/>
        </w:rPr>
        <w:tab/>
      </w:r>
      <w:r w:rsidRPr="00DF3CB4">
        <w:rPr>
          <w:rFonts w:ascii="Times New Roman" w:hAnsi="Times New Roman" w:cs="Times New Roman"/>
          <w:sz w:val="24"/>
          <w:szCs w:val="24"/>
        </w:rPr>
        <w:tab/>
        <w:t>(k)</w:t>
      </w:r>
      <w:r w:rsidRPr="00DF3CB4">
        <w:rPr>
          <w:rFonts w:ascii="Times New Roman" w:hAnsi="Times New Roman" w:cs="Times New Roman"/>
          <w:sz w:val="24"/>
          <w:szCs w:val="24"/>
        </w:rPr>
        <w:tab/>
        <w:t>Use of energy management systems</w:t>
      </w:r>
    </w:p>
    <w:p w:rsidR="002A0679" w:rsidRPr="00DF3CB4" w:rsidRDefault="002A0679" w:rsidP="00DF3CB4">
      <w:pPr>
        <w:spacing w:after="0" w:line="240" w:lineRule="auto"/>
        <w:ind w:left="700"/>
        <w:rPr>
          <w:rFonts w:ascii="Times New Roman" w:hAnsi="Times New Roman" w:cs="Times New Roman"/>
          <w:sz w:val="24"/>
          <w:szCs w:val="24"/>
        </w:rPr>
      </w:pPr>
    </w:p>
    <w:p w:rsidR="002A0679" w:rsidRPr="00DF3CB4" w:rsidRDefault="002A0679" w:rsidP="00DF3CB4">
      <w:pPr>
        <w:spacing w:after="0" w:line="240" w:lineRule="auto"/>
        <w:ind w:left="700"/>
        <w:rPr>
          <w:rFonts w:ascii="Times New Roman" w:hAnsi="Times New Roman" w:cs="Times New Roman"/>
          <w:sz w:val="24"/>
          <w:szCs w:val="24"/>
        </w:rPr>
      </w:pPr>
      <w:r w:rsidRPr="00DF3CB4">
        <w:rPr>
          <w:rFonts w:ascii="Times New Roman" w:hAnsi="Times New Roman" w:cs="Times New Roman"/>
          <w:sz w:val="24"/>
          <w:szCs w:val="24"/>
        </w:rPr>
        <w:tab/>
      </w:r>
      <w:r w:rsidRPr="00DF3CB4">
        <w:rPr>
          <w:rFonts w:ascii="Times New Roman" w:hAnsi="Times New Roman" w:cs="Times New Roman"/>
          <w:sz w:val="24"/>
          <w:szCs w:val="24"/>
        </w:rPr>
        <w:tab/>
        <w:t>(l)</w:t>
      </w:r>
      <w:r w:rsidRPr="00DF3CB4">
        <w:rPr>
          <w:rFonts w:ascii="Times New Roman" w:hAnsi="Times New Roman" w:cs="Times New Roman"/>
          <w:sz w:val="24"/>
          <w:szCs w:val="24"/>
        </w:rPr>
        <w:tab/>
        <w:t>Parking areas designed to limit heat absorption</w:t>
      </w:r>
    </w:p>
    <w:p w:rsidR="002A0679" w:rsidRPr="00DF3CB4" w:rsidRDefault="002A0679" w:rsidP="00DF3CB4">
      <w:pPr>
        <w:spacing w:after="0" w:line="240" w:lineRule="auto"/>
        <w:ind w:left="700"/>
        <w:rPr>
          <w:rFonts w:ascii="Times New Roman" w:hAnsi="Times New Roman" w:cs="Times New Roman"/>
          <w:sz w:val="24"/>
          <w:szCs w:val="24"/>
        </w:rPr>
      </w:pPr>
    </w:p>
    <w:p w:rsidR="002A0679" w:rsidRPr="00DF3CB4" w:rsidRDefault="002A0679" w:rsidP="00DF3CB4">
      <w:pPr>
        <w:spacing w:after="0" w:line="240" w:lineRule="auto"/>
        <w:ind w:left="700"/>
        <w:rPr>
          <w:rFonts w:ascii="Times New Roman" w:hAnsi="Times New Roman" w:cs="Times New Roman"/>
          <w:sz w:val="24"/>
          <w:szCs w:val="24"/>
        </w:rPr>
      </w:pPr>
      <w:r w:rsidRPr="00DF3CB4">
        <w:rPr>
          <w:rFonts w:ascii="Times New Roman" w:hAnsi="Times New Roman" w:cs="Times New Roman"/>
          <w:sz w:val="24"/>
          <w:szCs w:val="24"/>
        </w:rPr>
        <w:tab/>
      </w:r>
      <w:r w:rsidRPr="00DF3CB4">
        <w:rPr>
          <w:rFonts w:ascii="Times New Roman" w:hAnsi="Times New Roman" w:cs="Times New Roman"/>
          <w:sz w:val="24"/>
          <w:szCs w:val="24"/>
        </w:rPr>
        <w:tab/>
        <w:t>(m)</w:t>
      </w:r>
      <w:r w:rsidRPr="00DF3CB4">
        <w:rPr>
          <w:rFonts w:ascii="Times New Roman" w:hAnsi="Times New Roman" w:cs="Times New Roman"/>
          <w:sz w:val="24"/>
          <w:szCs w:val="24"/>
        </w:rPr>
        <w:tab/>
        <w:t>Use of building materials and color to decrease cooling load</w:t>
      </w:r>
    </w:p>
    <w:p w:rsidR="002A0679" w:rsidRPr="00DF3CB4" w:rsidRDefault="002A0679" w:rsidP="00DF3CB4">
      <w:pPr>
        <w:spacing w:after="0" w:line="240" w:lineRule="auto"/>
        <w:ind w:left="700"/>
        <w:rPr>
          <w:rFonts w:ascii="Times New Roman" w:hAnsi="Times New Roman" w:cs="Times New Roman"/>
          <w:sz w:val="24"/>
          <w:szCs w:val="24"/>
        </w:rPr>
      </w:pPr>
    </w:p>
    <w:p w:rsidR="002A0679" w:rsidRPr="00DF3CB4" w:rsidRDefault="002A0679" w:rsidP="00DF3CB4">
      <w:pPr>
        <w:spacing w:after="0" w:line="240" w:lineRule="auto"/>
        <w:rPr>
          <w:rFonts w:ascii="Times New Roman" w:hAnsi="Times New Roman" w:cs="Times New Roman"/>
          <w:i/>
          <w:iCs/>
          <w:sz w:val="24"/>
          <w:szCs w:val="24"/>
        </w:rPr>
      </w:pPr>
      <w:r w:rsidRPr="00DF3CB4">
        <w:rPr>
          <w:rFonts w:ascii="Times New Roman" w:hAnsi="Times New Roman" w:cs="Times New Roman"/>
          <w:sz w:val="24"/>
          <w:szCs w:val="24"/>
        </w:rPr>
        <w:t>D.</w:t>
      </w:r>
      <w:r w:rsidRPr="00DF3CB4">
        <w:rPr>
          <w:rFonts w:ascii="Times New Roman" w:hAnsi="Times New Roman" w:cs="Times New Roman"/>
          <w:sz w:val="24"/>
          <w:szCs w:val="24"/>
        </w:rPr>
        <w:tab/>
      </w:r>
      <w:r w:rsidRPr="00DF3CB4">
        <w:rPr>
          <w:rFonts w:ascii="Times New Roman" w:hAnsi="Times New Roman" w:cs="Times New Roman"/>
          <w:i/>
          <w:iCs/>
          <w:sz w:val="24"/>
          <w:szCs w:val="24"/>
        </w:rPr>
        <w:t>Private Construction Projects.</w:t>
      </w:r>
    </w:p>
    <w:p w:rsidR="002A0679" w:rsidRPr="00DF3CB4" w:rsidRDefault="002A0679" w:rsidP="00DF3CB4">
      <w:pPr>
        <w:spacing w:after="0" w:line="240" w:lineRule="auto"/>
        <w:rPr>
          <w:rFonts w:ascii="Times New Roman" w:hAnsi="Times New Roman" w:cs="Times New Roman"/>
          <w:i/>
          <w:iCs/>
          <w:sz w:val="24"/>
          <w:szCs w:val="24"/>
        </w:rPr>
      </w:pPr>
    </w:p>
    <w:p w:rsidR="002A0679" w:rsidRPr="00DF3CB4" w:rsidRDefault="002A0679" w:rsidP="00DF3CB4">
      <w:pPr>
        <w:spacing w:after="0" w:line="240" w:lineRule="auto"/>
        <w:ind w:left="720" w:hanging="720"/>
        <w:rPr>
          <w:rFonts w:ascii="Times New Roman" w:hAnsi="Times New Roman" w:cs="Times New Roman"/>
          <w:sz w:val="24"/>
          <w:szCs w:val="24"/>
        </w:rPr>
      </w:pPr>
      <w:r w:rsidRPr="00DF3CB4">
        <w:rPr>
          <w:rFonts w:ascii="Times New Roman" w:hAnsi="Times New Roman" w:cs="Times New Roman"/>
          <w:sz w:val="24"/>
          <w:szCs w:val="24"/>
        </w:rPr>
        <w:tab/>
        <w:t>1.</w:t>
      </w:r>
      <w:r w:rsidRPr="00DF3CB4">
        <w:rPr>
          <w:rFonts w:ascii="Times New Roman" w:hAnsi="Times New Roman" w:cs="Times New Roman"/>
          <w:sz w:val="24"/>
          <w:szCs w:val="24"/>
        </w:rPr>
        <w:tab/>
      </w:r>
      <w:r w:rsidRPr="00DF3CB4">
        <w:rPr>
          <w:rFonts w:ascii="Times New Roman" w:hAnsi="Times New Roman" w:cs="Times New Roman"/>
          <w:sz w:val="24"/>
          <w:szCs w:val="24"/>
          <w:u w:val="single"/>
        </w:rPr>
        <w:t>New Residentially Permitted Projects</w:t>
      </w:r>
      <w:r w:rsidRPr="00DF3CB4">
        <w:rPr>
          <w:rFonts w:ascii="Times New Roman" w:hAnsi="Times New Roman" w:cs="Times New Roman"/>
          <w:sz w:val="24"/>
          <w:szCs w:val="24"/>
        </w:rPr>
        <w:t xml:space="preserve">: The permit applicant for new residential construction, shall be encouraged to satisfy the requirements associated with the current USGBC LEED for Homes program, as may be amended from time to time; or a nationally-recognized equivalent ratings system. </w:t>
      </w:r>
    </w:p>
    <w:p w:rsidR="002A0679" w:rsidRPr="00DF3CB4" w:rsidRDefault="002A0679" w:rsidP="00DF3CB4">
      <w:pPr>
        <w:spacing w:after="0" w:line="240" w:lineRule="auto"/>
        <w:ind w:left="720" w:hanging="720"/>
        <w:rPr>
          <w:rFonts w:ascii="Times New Roman" w:hAnsi="Times New Roman" w:cs="Times New Roman"/>
          <w:sz w:val="24"/>
          <w:szCs w:val="24"/>
        </w:rPr>
      </w:pPr>
    </w:p>
    <w:p w:rsidR="002A0679" w:rsidRPr="00DF3CB4" w:rsidRDefault="002A0679" w:rsidP="00DF3CB4">
      <w:pPr>
        <w:spacing w:after="0" w:line="240" w:lineRule="auto"/>
        <w:ind w:left="720" w:hanging="720"/>
        <w:rPr>
          <w:rFonts w:ascii="Times New Roman" w:hAnsi="Times New Roman" w:cs="Times New Roman"/>
          <w:sz w:val="24"/>
          <w:szCs w:val="24"/>
        </w:rPr>
      </w:pPr>
      <w:r w:rsidRPr="00DF3CB4">
        <w:rPr>
          <w:rFonts w:ascii="Times New Roman" w:hAnsi="Times New Roman" w:cs="Times New Roman"/>
          <w:sz w:val="24"/>
          <w:szCs w:val="24"/>
        </w:rPr>
        <w:tab/>
        <w:t>2.</w:t>
      </w:r>
      <w:r w:rsidRPr="00DF3CB4">
        <w:rPr>
          <w:rFonts w:ascii="Times New Roman" w:hAnsi="Times New Roman" w:cs="Times New Roman"/>
          <w:sz w:val="24"/>
          <w:szCs w:val="24"/>
        </w:rPr>
        <w:tab/>
      </w:r>
      <w:r w:rsidRPr="00DF3CB4">
        <w:rPr>
          <w:rFonts w:ascii="Times New Roman" w:hAnsi="Times New Roman" w:cs="Times New Roman"/>
          <w:sz w:val="24"/>
          <w:szCs w:val="24"/>
          <w:u w:val="single"/>
        </w:rPr>
        <w:t>Remodeling of Existing Homes:</w:t>
      </w:r>
      <w:r w:rsidRPr="00DF3CB4">
        <w:rPr>
          <w:rFonts w:ascii="Times New Roman" w:hAnsi="Times New Roman" w:cs="Times New Roman"/>
          <w:sz w:val="24"/>
          <w:szCs w:val="24"/>
        </w:rPr>
        <w:t xml:space="preserve"> The permit applicant for remodeling of existing homes shall be encouraged to satisfy the requirements of remodeling certification for the current LEED for Homes program, as may be amended from time to time; or a nationally-recognized equivalent ratings system.</w:t>
      </w:r>
    </w:p>
    <w:p w:rsidR="002A0679" w:rsidRPr="00DF3CB4" w:rsidRDefault="002A0679" w:rsidP="00DF3CB4">
      <w:pPr>
        <w:spacing w:after="0" w:line="240" w:lineRule="auto"/>
        <w:ind w:left="720" w:hanging="720"/>
        <w:rPr>
          <w:rFonts w:ascii="Times New Roman" w:hAnsi="Times New Roman" w:cs="Times New Roman"/>
          <w:sz w:val="24"/>
          <w:szCs w:val="24"/>
        </w:rPr>
      </w:pPr>
    </w:p>
    <w:p w:rsidR="002A0679" w:rsidRPr="00DF3CB4" w:rsidRDefault="002A0679" w:rsidP="00DF3CB4">
      <w:pPr>
        <w:spacing w:after="0" w:line="240" w:lineRule="auto"/>
        <w:ind w:left="720" w:hanging="720"/>
        <w:rPr>
          <w:rFonts w:ascii="Times New Roman" w:hAnsi="Times New Roman" w:cs="Times New Roman"/>
          <w:sz w:val="24"/>
          <w:szCs w:val="24"/>
        </w:rPr>
      </w:pPr>
      <w:r w:rsidRPr="00DF3CB4">
        <w:rPr>
          <w:rFonts w:ascii="Times New Roman" w:hAnsi="Times New Roman" w:cs="Times New Roman"/>
          <w:sz w:val="24"/>
          <w:szCs w:val="24"/>
        </w:rPr>
        <w:tab/>
        <w:t>3.</w:t>
      </w:r>
      <w:r w:rsidRPr="00DF3CB4">
        <w:rPr>
          <w:rFonts w:ascii="Times New Roman" w:hAnsi="Times New Roman" w:cs="Times New Roman"/>
          <w:sz w:val="24"/>
          <w:szCs w:val="24"/>
        </w:rPr>
        <w:tab/>
      </w:r>
      <w:r w:rsidRPr="00DF3CB4">
        <w:rPr>
          <w:rFonts w:ascii="Times New Roman" w:hAnsi="Times New Roman" w:cs="Times New Roman"/>
          <w:sz w:val="24"/>
          <w:szCs w:val="24"/>
          <w:u w:val="single"/>
        </w:rPr>
        <w:t>New Commercial or Industrial Buildings:</w:t>
      </w:r>
      <w:r w:rsidRPr="00DF3CB4">
        <w:rPr>
          <w:rFonts w:ascii="Times New Roman" w:hAnsi="Times New Roman" w:cs="Times New Roman"/>
          <w:sz w:val="24"/>
          <w:szCs w:val="24"/>
        </w:rPr>
        <w:t xml:space="preserve"> The permit applicant for new commercial or industrial buildings construction shall be encouraged to satisfy the requirements associated with the current LEED for New Construction or derived USGBC LEED rating system (e.g., LEED for Schools, LEED for Health Care) program, as may be amended from time to time; or a nationally-recognized equivalent ratings system.</w:t>
      </w:r>
    </w:p>
    <w:p w:rsidR="002A0679" w:rsidRPr="00DF3CB4" w:rsidRDefault="002A0679" w:rsidP="00DF3CB4">
      <w:pPr>
        <w:spacing w:after="0" w:line="240" w:lineRule="auto"/>
        <w:ind w:left="720" w:hanging="720"/>
        <w:rPr>
          <w:rFonts w:ascii="Times New Roman" w:hAnsi="Times New Roman" w:cs="Times New Roman"/>
          <w:sz w:val="24"/>
          <w:szCs w:val="24"/>
        </w:rPr>
      </w:pPr>
    </w:p>
    <w:p w:rsidR="002A0679" w:rsidRPr="00DF3CB4" w:rsidRDefault="002A0679" w:rsidP="00DF3CB4">
      <w:pPr>
        <w:spacing w:after="0" w:line="240" w:lineRule="auto"/>
        <w:ind w:left="720" w:hanging="720"/>
        <w:rPr>
          <w:rFonts w:ascii="Times New Roman" w:hAnsi="Times New Roman" w:cs="Times New Roman"/>
          <w:sz w:val="24"/>
          <w:szCs w:val="24"/>
        </w:rPr>
      </w:pPr>
      <w:r w:rsidRPr="00DF3CB4">
        <w:rPr>
          <w:rFonts w:ascii="Times New Roman" w:hAnsi="Times New Roman" w:cs="Times New Roman"/>
          <w:sz w:val="24"/>
          <w:szCs w:val="24"/>
        </w:rPr>
        <w:tab/>
        <w:t>4.</w:t>
      </w:r>
      <w:r w:rsidRPr="00DF3CB4">
        <w:rPr>
          <w:rFonts w:ascii="Times New Roman" w:hAnsi="Times New Roman" w:cs="Times New Roman"/>
          <w:sz w:val="24"/>
          <w:szCs w:val="24"/>
        </w:rPr>
        <w:tab/>
      </w:r>
      <w:r w:rsidRPr="00DF3CB4">
        <w:rPr>
          <w:rFonts w:ascii="Times New Roman" w:hAnsi="Times New Roman" w:cs="Times New Roman"/>
          <w:sz w:val="24"/>
          <w:szCs w:val="24"/>
          <w:u w:val="single"/>
        </w:rPr>
        <w:t>Remodeling of Existing Commercial and Industrial Buildings:</w:t>
      </w:r>
      <w:r w:rsidRPr="00DF3CB4">
        <w:rPr>
          <w:rFonts w:ascii="Times New Roman" w:hAnsi="Times New Roman" w:cs="Times New Roman"/>
          <w:sz w:val="24"/>
          <w:szCs w:val="24"/>
        </w:rPr>
        <w:t xml:space="preserve"> The permit applicant for the remodeling of existing commercial and industrial buildings shall be</w:t>
      </w:r>
      <w:r w:rsidR="00F20301">
        <w:rPr>
          <w:rFonts w:ascii="Times New Roman" w:hAnsi="Times New Roman" w:cs="Times New Roman"/>
          <w:sz w:val="24"/>
          <w:szCs w:val="24"/>
        </w:rPr>
        <w:t xml:space="preserve"> </w:t>
      </w:r>
      <w:r w:rsidRPr="00DF3CB4">
        <w:rPr>
          <w:rFonts w:ascii="Times New Roman" w:hAnsi="Times New Roman" w:cs="Times New Roman"/>
          <w:sz w:val="24"/>
          <w:szCs w:val="24"/>
        </w:rPr>
        <w:t>encouraged to satisfy the requirements associated with the current LEED for existing buildings or derived USGBC LEED rating system (e.g., LEED for Schools, LEED for Health Care) program, as may be amended from time to time; or a nationally-recognized equivalent ratings system.</w:t>
      </w:r>
    </w:p>
    <w:p w:rsidR="002A0679" w:rsidRPr="00DF3CB4" w:rsidRDefault="002A0679" w:rsidP="00DF3CB4">
      <w:pPr>
        <w:spacing w:after="0" w:line="240" w:lineRule="auto"/>
        <w:ind w:left="720" w:hanging="720"/>
        <w:rPr>
          <w:rFonts w:ascii="Times New Roman" w:hAnsi="Times New Roman" w:cs="Times New Roman"/>
          <w:sz w:val="24"/>
          <w:szCs w:val="24"/>
        </w:rPr>
      </w:pPr>
    </w:p>
    <w:p w:rsidR="002A0679" w:rsidRPr="00DF3CB4" w:rsidRDefault="002A0679" w:rsidP="00DF3CB4">
      <w:pPr>
        <w:spacing w:after="0" w:line="240" w:lineRule="auto"/>
        <w:ind w:left="720" w:hanging="720"/>
        <w:rPr>
          <w:rFonts w:ascii="Times New Roman" w:hAnsi="Times New Roman" w:cs="Times New Roman"/>
          <w:sz w:val="24"/>
          <w:szCs w:val="24"/>
        </w:rPr>
      </w:pPr>
      <w:r w:rsidRPr="00DF3CB4">
        <w:rPr>
          <w:rFonts w:ascii="Times New Roman" w:hAnsi="Times New Roman" w:cs="Times New Roman"/>
          <w:sz w:val="24"/>
          <w:szCs w:val="24"/>
        </w:rPr>
        <w:tab/>
        <w:t>5.</w:t>
      </w:r>
      <w:r w:rsidRPr="00DF3CB4">
        <w:rPr>
          <w:rFonts w:ascii="Times New Roman" w:hAnsi="Times New Roman" w:cs="Times New Roman"/>
          <w:sz w:val="24"/>
          <w:szCs w:val="24"/>
        </w:rPr>
        <w:tab/>
      </w:r>
      <w:r w:rsidRPr="00DF3CB4">
        <w:rPr>
          <w:rFonts w:ascii="Times New Roman" w:hAnsi="Times New Roman" w:cs="Times New Roman"/>
          <w:sz w:val="24"/>
          <w:szCs w:val="24"/>
          <w:u w:val="single"/>
        </w:rPr>
        <w:t>Incentives:</w:t>
      </w:r>
      <w:r w:rsidRPr="00DF3CB4">
        <w:rPr>
          <w:rFonts w:ascii="Times New Roman" w:hAnsi="Times New Roman" w:cs="Times New Roman"/>
          <w:sz w:val="24"/>
          <w:szCs w:val="24"/>
        </w:rPr>
        <w:t xml:space="preserve">  Permit applications submitted pursuant to this Section shall be given priority over other permit applications. The City shall use its best efforts to ensure that building permit applications for residential and commercial green buildings shall be processed within 30 business days. All such applications shall be accompanied by an appropriate green building program application form.</w:t>
      </w:r>
    </w:p>
    <w:p w:rsidR="002A0679" w:rsidRPr="00DF3CB4" w:rsidRDefault="002A0679" w:rsidP="00DF3CB4">
      <w:pPr>
        <w:spacing w:after="0" w:line="240" w:lineRule="auto"/>
        <w:ind w:left="720" w:hanging="720"/>
        <w:rPr>
          <w:rFonts w:ascii="Times New Roman" w:hAnsi="Times New Roman" w:cs="Times New Roman"/>
          <w:sz w:val="24"/>
          <w:szCs w:val="24"/>
        </w:rPr>
      </w:pPr>
    </w:p>
    <w:p w:rsidR="002A0679" w:rsidRPr="00DF3CB4" w:rsidRDefault="002A0679" w:rsidP="00DF3CB4">
      <w:pPr>
        <w:spacing w:after="0" w:line="240" w:lineRule="auto"/>
        <w:ind w:left="720" w:hanging="720"/>
        <w:rPr>
          <w:rFonts w:ascii="Times New Roman" w:hAnsi="Times New Roman" w:cs="Times New Roman"/>
          <w:sz w:val="24"/>
          <w:szCs w:val="24"/>
        </w:rPr>
      </w:pPr>
      <w:r w:rsidRPr="00DF3CB4">
        <w:rPr>
          <w:rFonts w:ascii="Times New Roman" w:hAnsi="Times New Roman" w:cs="Times New Roman"/>
          <w:sz w:val="24"/>
          <w:szCs w:val="24"/>
        </w:rPr>
        <w:tab/>
        <w:t>6.</w:t>
      </w:r>
      <w:r w:rsidRPr="00DF3CB4">
        <w:rPr>
          <w:rFonts w:ascii="Times New Roman" w:hAnsi="Times New Roman" w:cs="Times New Roman"/>
          <w:sz w:val="24"/>
          <w:szCs w:val="24"/>
        </w:rPr>
        <w:tab/>
      </w:r>
      <w:r w:rsidRPr="00DF3CB4">
        <w:rPr>
          <w:rFonts w:ascii="Times New Roman" w:hAnsi="Times New Roman" w:cs="Times New Roman"/>
          <w:sz w:val="24"/>
          <w:szCs w:val="24"/>
          <w:u w:val="single"/>
        </w:rPr>
        <w:t>Certification</w:t>
      </w:r>
      <w:r w:rsidRPr="00DF3CB4">
        <w:rPr>
          <w:rFonts w:ascii="Times New Roman" w:hAnsi="Times New Roman" w:cs="Times New Roman"/>
          <w:sz w:val="24"/>
          <w:szCs w:val="24"/>
        </w:rPr>
        <w:t>: The verification of the green building designation shall be subject to certification by a qualified third party who has been trained and certified as a green building certifying agent. Applicants shall be responsible for all costs associated with certification.</w:t>
      </w:r>
    </w:p>
    <w:p w:rsidR="002A0679" w:rsidRPr="00DF3CB4" w:rsidRDefault="002A0679" w:rsidP="00DF3CB4">
      <w:pPr>
        <w:spacing w:after="0" w:line="240" w:lineRule="auto"/>
        <w:ind w:left="720" w:hanging="720"/>
        <w:rPr>
          <w:rFonts w:ascii="Times New Roman" w:hAnsi="Times New Roman" w:cs="Times New Roman"/>
          <w:sz w:val="24"/>
          <w:szCs w:val="24"/>
        </w:rPr>
      </w:pPr>
    </w:p>
    <w:p w:rsidR="002A0679" w:rsidRPr="00DF3CB4" w:rsidRDefault="002A0679" w:rsidP="00DF3CB4">
      <w:pPr>
        <w:spacing w:after="0" w:line="240" w:lineRule="auto"/>
        <w:rPr>
          <w:rFonts w:ascii="Times New Roman" w:hAnsi="Times New Roman" w:cs="Times New Roman"/>
          <w:b/>
          <w:bCs/>
          <w:sz w:val="24"/>
          <w:szCs w:val="24"/>
          <w:u w:val="single"/>
        </w:rPr>
      </w:pPr>
    </w:p>
    <w:p w:rsidR="002A0679" w:rsidRPr="00DF3CB4" w:rsidRDefault="002A0679" w:rsidP="00DF3CB4">
      <w:pPr>
        <w:spacing w:after="0" w:line="240" w:lineRule="auto"/>
        <w:rPr>
          <w:rFonts w:ascii="Times New Roman" w:hAnsi="Times New Roman" w:cs="Times New Roman"/>
          <w:b/>
          <w:bCs/>
          <w:sz w:val="24"/>
          <w:szCs w:val="24"/>
          <w:u w:val="single"/>
        </w:rPr>
      </w:pPr>
    </w:p>
    <w:p w:rsidR="002A0679" w:rsidRPr="00DF3CB4" w:rsidRDefault="002A0679" w:rsidP="00DF3CB4">
      <w:pPr>
        <w:spacing w:after="0" w:line="240" w:lineRule="auto"/>
        <w:rPr>
          <w:rFonts w:ascii="Times New Roman" w:hAnsi="Times New Roman" w:cs="Times New Roman"/>
          <w:sz w:val="24"/>
          <w:szCs w:val="24"/>
        </w:rPr>
      </w:pPr>
      <w:r w:rsidRPr="00DF3CB4">
        <w:rPr>
          <w:rFonts w:ascii="Times New Roman" w:hAnsi="Times New Roman" w:cs="Times New Roman"/>
          <w:b/>
          <w:bCs/>
          <w:sz w:val="24"/>
          <w:szCs w:val="24"/>
          <w:u w:val="single"/>
        </w:rPr>
        <w:t>Section 5.</w:t>
      </w:r>
      <w:r w:rsidRPr="00DF3CB4">
        <w:rPr>
          <w:rFonts w:ascii="Times New Roman" w:hAnsi="Times New Roman" w:cs="Times New Roman"/>
          <w:sz w:val="24"/>
          <w:szCs w:val="24"/>
        </w:rPr>
        <w:tab/>
      </w:r>
      <w:r w:rsidRPr="00DF3CB4">
        <w:rPr>
          <w:rFonts w:ascii="Times New Roman" w:hAnsi="Times New Roman" w:cs="Times New Roman"/>
          <w:sz w:val="24"/>
          <w:szCs w:val="24"/>
        </w:rPr>
        <w:tab/>
        <w:t>This Ordinance shall be in full force and effect from and after the date of its passage by the City Council.</w:t>
      </w:r>
    </w:p>
    <w:p w:rsidR="002A0679" w:rsidRPr="00DF3CB4" w:rsidRDefault="002A0679" w:rsidP="00DF3CB4">
      <w:pPr>
        <w:spacing w:after="0" w:line="240" w:lineRule="auto"/>
        <w:rPr>
          <w:rFonts w:ascii="Times New Roman" w:hAnsi="Times New Roman" w:cs="Times New Roman"/>
          <w:sz w:val="24"/>
          <w:szCs w:val="24"/>
        </w:rPr>
      </w:pPr>
    </w:p>
    <w:p w:rsidR="002A0679" w:rsidRPr="00DF3CB4" w:rsidRDefault="002A0679" w:rsidP="00DF3CB4">
      <w:pPr>
        <w:spacing w:after="0" w:line="240" w:lineRule="auto"/>
        <w:rPr>
          <w:rFonts w:ascii="Times New Roman" w:hAnsi="Times New Roman" w:cs="Times New Roman"/>
          <w:sz w:val="24"/>
          <w:szCs w:val="24"/>
        </w:rPr>
      </w:pPr>
      <w:r w:rsidRPr="00DF3CB4">
        <w:rPr>
          <w:rFonts w:ascii="Times New Roman" w:hAnsi="Times New Roman" w:cs="Times New Roman"/>
          <w:sz w:val="24"/>
          <w:szCs w:val="24"/>
        </w:rPr>
        <w:t xml:space="preserve">FIRST READING: </w:t>
      </w:r>
      <w:r w:rsidRPr="00DF3CB4">
        <w:rPr>
          <w:rFonts w:ascii="Times New Roman" w:hAnsi="Times New Roman" w:cs="Times New Roman"/>
          <w:sz w:val="24"/>
          <w:szCs w:val="24"/>
          <w:u w:val="single"/>
        </w:rPr>
        <w:t>February 10, 2009</w:t>
      </w:r>
      <w:r w:rsidRPr="00DF3CB4">
        <w:rPr>
          <w:rFonts w:ascii="Times New Roman" w:hAnsi="Times New Roman" w:cs="Times New Roman"/>
          <w:sz w:val="24"/>
          <w:szCs w:val="24"/>
        </w:rPr>
        <w:t xml:space="preserve">   SECOND READING: </w:t>
      </w:r>
      <w:r w:rsidRPr="00DF3CB4">
        <w:rPr>
          <w:rFonts w:ascii="Times New Roman" w:hAnsi="Times New Roman" w:cs="Times New Roman"/>
          <w:sz w:val="24"/>
          <w:szCs w:val="24"/>
          <w:u w:val="single"/>
        </w:rPr>
        <w:t>February 24, 2009</w:t>
      </w:r>
    </w:p>
    <w:p w:rsidR="002A0679" w:rsidRPr="00DF3CB4" w:rsidRDefault="002A0679" w:rsidP="00DF3CB4">
      <w:pPr>
        <w:spacing w:after="0" w:line="240" w:lineRule="auto"/>
        <w:rPr>
          <w:rFonts w:ascii="Times New Roman" w:hAnsi="Times New Roman" w:cs="Times New Roman"/>
          <w:sz w:val="24"/>
          <w:szCs w:val="24"/>
        </w:rPr>
      </w:pPr>
    </w:p>
    <w:p w:rsidR="002A0679" w:rsidRPr="00DF3CB4" w:rsidRDefault="002A0679" w:rsidP="00DF3CB4">
      <w:pPr>
        <w:spacing w:after="0" w:line="240" w:lineRule="auto"/>
        <w:rPr>
          <w:rFonts w:ascii="Times New Roman" w:hAnsi="Times New Roman" w:cs="Times New Roman"/>
          <w:sz w:val="24"/>
          <w:szCs w:val="24"/>
        </w:rPr>
      </w:pPr>
      <w:r w:rsidRPr="00DF3CB4">
        <w:rPr>
          <w:rFonts w:ascii="Times New Roman" w:hAnsi="Times New Roman" w:cs="Times New Roman"/>
          <w:sz w:val="24"/>
          <w:szCs w:val="24"/>
        </w:rPr>
        <w:t xml:space="preserve">PASSED AND APPROVED BY THE CITY COUNCIL OF THE CITY OF FERGUSON, MISSOURI, THIS </w:t>
      </w:r>
      <w:r w:rsidRPr="00DF3CB4">
        <w:rPr>
          <w:rFonts w:ascii="Times New Roman" w:hAnsi="Times New Roman" w:cs="Times New Roman"/>
          <w:sz w:val="24"/>
          <w:szCs w:val="24"/>
          <w:u w:val="single"/>
        </w:rPr>
        <w:t>24</w:t>
      </w:r>
      <w:r w:rsidRPr="00DF3CB4">
        <w:rPr>
          <w:rFonts w:ascii="Times New Roman" w:hAnsi="Times New Roman" w:cs="Times New Roman"/>
          <w:sz w:val="24"/>
          <w:szCs w:val="24"/>
          <w:u w:val="single"/>
          <w:vertAlign w:val="superscript"/>
        </w:rPr>
        <w:t>th</w:t>
      </w:r>
      <w:r w:rsidRPr="00DF3CB4">
        <w:rPr>
          <w:rFonts w:ascii="Times New Roman" w:hAnsi="Times New Roman" w:cs="Times New Roman"/>
          <w:sz w:val="24"/>
          <w:szCs w:val="24"/>
        </w:rPr>
        <w:t xml:space="preserve">DAY OF </w:t>
      </w:r>
      <w:r w:rsidRPr="00DF3CB4">
        <w:rPr>
          <w:rFonts w:ascii="Times New Roman" w:hAnsi="Times New Roman" w:cs="Times New Roman"/>
          <w:sz w:val="24"/>
          <w:szCs w:val="24"/>
          <w:u w:val="single"/>
        </w:rPr>
        <w:t>FEBRUARY</w:t>
      </w:r>
      <w:r w:rsidRPr="00DF3CB4">
        <w:rPr>
          <w:rFonts w:ascii="Times New Roman" w:hAnsi="Times New Roman" w:cs="Times New Roman"/>
          <w:sz w:val="24"/>
          <w:szCs w:val="24"/>
        </w:rPr>
        <w:t xml:space="preserve"> 2009.</w:t>
      </w:r>
    </w:p>
    <w:p w:rsidR="002A0679" w:rsidRDefault="002A0679" w:rsidP="00DF3CB4">
      <w:pPr>
        <w:spacing w:after="0" w:line="240" w:lineRule="auto"/>
        <w:rPr>
          <w:rFonts w:ascii="Times New Roman" w:hAnsi="Times New Roman" w:cs="Times New Roman"/>
          <w:sz w:val="24"/>
          <w:szCs w:val="24"/>
        </w:rPr>
      </w:pPr>
    </w:p>
    <w:p w:rsidR="002A0679" w:rsidRPr="00DF3CB4" w:rsidRDefault="002A0679" w:rsidP="00DF3CB4">
      <w:pPr>
        <w:spacing w:after="0" w:line="240" w:lineRule="auto"/>
        <w:rPr>
          <w:rFonts w:ascii="Times New Roman" w:hAnsi="Times New Roman" w:cs="Times New Roman"/>
          <w:sz w:val="24"/>
          <w:szCs w:val="24"/>
        </w:rPr>
      </w:pPr>
    </w:p>
    <w:p w:rsidR="002A0679" w:rsidRPr="00DF3CB4" w:rsidRDefault="002A0679" w:rsidP="00DF3CB4">
      <w:pPr>
        <w:spacing w:after="0" w:line="240" w:lineRule="auto"/>
        <w:rPr>
          <w:rFonts w:ascii="Times New Roman" w:hAnsi="Times New Roman" w:cs="Times New Roman"/>
          <w:sz w:val="24"/>
          <w:szCs w:val="24"/>
        </w:rPr>
      </w:pPr>
      <w:r w:rsidRPr="00DF3CB4">
        <w:rPr>
          <w:rFonts w:ascii="Times New Roman" w:hAnsi="Times New Roman" w:cs="Times New Roman"/>
          <w:sz w:val="24"/>
          <w:szCs w:val="24"/>
        </w:rPr>
        <w:tab/>
      </w:r>
      <w:r w:rsidRPr="00DF3CB4">
        <w:rPr>
          <w:rFonts w:ascii="Times New Roman" w:hAnsi="Times New Roman" w:cs="Times New Roman"/>
          <w:sz w:val="24"/>
          <w:szCs w:val="24"/>
        </w:rPr>
        <w:tab/>
      </w:r>
      <w:r w:rsidRPr="00DF3CB4">
        <w:rPr>
          <w:rFonts w:ascii="Times New Roman" w:hAnsi="Times New Roman" w:cs="Times New Roman"/>
          <w:sz w:val="24"/>
          <w:szCs w:val="24"/>
        </w:rPr>
        <w:tab/>
      </w:r>
      <w:r w:rsidRPr="00DF3CB4">
        <w:rPr>
          <w:rFonts w:ascii="Times New Roman" w:hAnsi="Times New Roman" w:cs="Times New Roman"/>
          <w:sz w:val="24"/>
          <w:szCs w:val="24"/>
        </w:rPr>
        <w:tab/>
      </w:r>
      <w:r w:rsidRPr="00DF3CB4">
        <w:rPr>
          <w:rFonts w:ascii="Times New Roman" w:hAnsi="Times New Roman" w:cs="Times New Roman"/>
          <w:sz w:val="24"/>
          <w:szCs w:val="24"/>
        </w:rPr>
        <w:tab/>
      </w:r>
      <w:r w:rsidRPr="00DF3CB4">
        <w:rPr>
          <w:rFonts w:ascii="Times New Roman" w:hAnsi="Times New Roman" w:cs="Times New Roman"/>
          <w:sz w:val="24"/>
          <w:szCs w:val="24"/>
        </w:rPr>
        <w:tab/>
      </w:r>
      <w:r w:rsidRPr="00DF3CB4">
        <w:rPr>
          <w:rFonts w:ascii="Times New Roman" w:hAnsi="Times New Roman" w:cs="Times New Roman"/>
          <w:sz w:val="24"/>
          <w:szCs w:val="24"/>
        </w:rPr>
        <w:tab/>
      </w:r>
      <w:r w:rsidRPr="00DF3CB4">
        <w:rPr>
          <w:rFonts w:ascii="Times New Roman" w:hAnsi="Times New Roman" w:cs="Times New Roman"/>
          <w:sz w:val="24"/>
          <w:szCs w:val="24"/>
          <w:u w:val="single"/>
        </w:rPr>
        <w:tab/>
      </w:r>
      <w:r w:rsidRPr="00DF3CB4">
        <w:rPr>
          <w:rFonts w:ascii="Times New Roman" w:hAnsi="Times New Roman" w:cs="Times New Roman"/>
          <w:sz w:val="24"/>
          <w:szCs w:val="24"/>
          <w:u w:val="single"/>
        </w:rPr>
        <w:tab/>
      </w:r>
      <w:r w:rsidRPr="00DF3CB4">
        <w:rPr>
          <w:rFonts w:ascii="Times New Roman" w:hAnsi="Times New Roman" w:cs="Times New Roman"/>
          <w:sz w:val="24"/>
          <w:szCs w:val="24"/>
          <w:u w:val="single"/>
        </w:rPr>
        <w:tab/>
      </w:r>
      <w:r w:rsidRPr="00DF3CB4">
        <w:rPr>
          <w:rFonts w:ascii="Times New Roman" w:hAnsi="Times New Roman" w:cs="Times New Roman"/>
          <w:sz w:val="24"/>
          <w:szCs w:val="24"/>
          <w:u w:val="single"/>
        </w:rPr>
        <w:tab/>
      </w:r>
      <w:r w:rsidRPr="00DF3CB4">
        <w:rPr>
          <w:rFonts w:ascii="Times New Roman" w:hAnsi="Times New Roman" w:cs="Times New Roman"/>
          <w:sz w:val="24"/>
          <w:szCs w:val="24"/>
          <w:u w:val="single"/>
        </w:rPr>
        <w:tab/>
      </w:r>
    </w:p>
    <w:p w:rsidR="002A0679" w:rsidRPr="00DF3CB4" w:rsidRDefault="002A0679" w:rsidP="00DF3CB4">
      <w:pPr>
        <w:spacing w:after="0" w:line="240" w:lineRule="auto"/>
        <w:rPr>
          <w:rFonts w:ascii="Times New Roman" w:hAnsi="Times New Roman" w:cs="Times New Roman"/>
          <w:sz w:val="24"/>
          <w:szCs w:val="24"/>
        </w:rPr>
      </w:pPr>
      <w:r w:rsidRPr="00DF3CB4">
        <w:rPr>
          <w:rFonts w:ascii="Times New Roman" w:hAnsi="Times New Roman" w:cs="Times New Roman"/>
          <w:sz w:val="24"/>
          <w:szCs w:val="24"/>
        </w:rPr>
        <w:tab/>
      </w:r>
      <w:r w:rsidRPr="00DF3CB4">
        <w:rPr>
          <w:rFonts w:ascii="Times New Roman" w:hAnsi="Times New Roman" w:cs="Times New Roman"/>
          <w:sz w:val="24"/>
          <w:szCs w:val="24"/>
        </w:rPr>
        <w:tab/>
      </w:r>
      <w:r w:rsidRPr="00DF3CB4">
        <w:rPr>
          <w:rFonts w:ascii="Times New Roman" w:hAnsi="Times New Roman" w:cs="Times New Roman"/>
          <w:sz w:val="24"/>
          <w:szCs w:val="24"/>
        </w:rPr>
        <w:tab/>
      </w:r>
      <w:r w:rsidRPr="00DF3CB4">
        <w:rPr>
          <w:rFonts w:ascii="Times New Roman" w:hAnsi="Times New Roman" w:cs="Times New Roman"/>
          <w:sz w:val="24"/>
          <w:szCs w:val="24"/>
        </w:rPr>
        <w:tab/>
      </w:r>
      <w:r w:rsidRPr="00DF3CB4">
        <w:rPr>
          <w:rFonts w:ascii="Times New Roman" w:hAnsi="Times New Roman" w:cs="Times New Roman"/>
          <w:sz w:val="24"/>
          <w:szCs w:val="24"/>
        </w:rPr>
        <w:tab/>
      </w:r>
      <w:r w:rsidRPr="00DF3CB4">
        <w:rPr>
          <w:rFonts w:ascii="Times New Roman" w:hAnsi="Times New Roman" w:cs="Times New Roman"/>
          <w:sz w:val="24"/>
          <w:szCs w:val="24"/>
        </w:rPr>
        <w:tab/>
      </w:r>
      <w:r w:rsidRPr="00DF3CB4">
        <w:rPr>
          <w:rFonts w:ascii="Times New Roman" w:hAnsi="Times New Roman" w:cs="Times New Roman"/>
          <w:sz w:val="24"/>
          <w:szCs w:val="24"/>
        </w:rPr>
        <w:tab/>
        <w:t>Brian P. Fletcher, Mayor</w:t>
      </w:r>
    </w:p>
    <w:p w:rsidR="002A0679" w:rsidRPr="00DF3CB4" w:rsidRDefault="002A0679" w:rsidP="00DF3CB4">
      <w:pPr>
        <w:spacing w:after="0" w:line="240" w:lineRule="auto"/>
        <w:rPr>
          <w:rFonts w:ascii="Times New Roman" w:hAnsi="Times New Roman" w:cs="Times New Roman"/>
          <w:sz w:val="24"/>
          <w:szCs w:val="24"/>
        </w:rPr>
      </w:pPr>
    </w:p>
    <w:p w:rsidR="002A0679" w:rsidRPr="00DF3CB4" w:rsidRDefault="002A0679" w:rsidP="00DF3CB4">
      <w:pPr>
        <w:spacing w:after="0" w:line="240" w:lineRule="auto"/>
        <w:rPr>
          <w:rFonts w:ascii="Times New Roman" w:hAnsi="Times New Roman" w:cs="Times New Roman"/>
          <w:sz w:val="24"/>
          <w:szCs w:val="24"/>
        </w:rPr>
      </w:pPr>
    </w:p>
    <w:p w:rsidR="002A0679" w:rsidRPr="00DF3CB4" w:rsidRDefault="002A0679" w:rsidP="00DF3CB4">
      <w:pPr>
        <w:spacing w:after="0" w:line="240" w:lineRule="auto"/>
        <w:rPr>
          <w:rFonts w:ascii="Times New Roman" w:hAnsi="Times New Roman" w:cs="Times New Roman"/>
          <w:sz w:val="24"/>
          <w:szCs w:val="24"/>
        </w:rPr>
      </w:pPr>
      <w:r w:rsidRPr="00DF3CB4">
        <w:rPr>
          <w:rFonts w:ascii="Times New Roman" w:hAnsi="Times New Roman" w:cs="Times New Roman"/>
          <w:sz w:val="24"/>
          <w:szCs w:val="24"/>
        </w:rPr>
        <w:t xml:space="preserve">ATTEST: </w:t>
      </w:r>
    </w:p>
    <w:p w:rsidR="002A0679" w:rsidRPr="00DF3CB4" w:rsidRDefault="002A0679" w:rsidP="00DF3CB4">
      <w:pPr>
        <w:spacing w:after="0" w:line="240" w:lineRule="auto"/>
        <w:rPr>
          <w:rFonts w:ascii="Times New Roman" w:hAnsi="Times New Roman" w:cs="Times New Roman"/>
          <w:sz w:val="24"/>
          <w:szCs w:val="24"/>
        </w:rPr>
      </w:pPr>
    </w:p>
    <w:p w:rsidR="002A0679" w:rsidRPr="00DF3CB4" w:rsidRDefault="002A0679" w:rsidP="00DF3CB4">
      <w:pPr>
        <w:spacing w:after="0" w:line="240" w:lineRule="auto"/>
        <w:rPr>
          <w:rFonts w:ascii="Times New Roman" w:hAnsi="Times New Roman" w:cs="Times New Roman"/>
          <w:sz w:val="24"/>
          <w:szCs w:val="24"/>
        </w:rPr>
      </w:pPr>
      <w:r w:rsidRPr="00DF3CB4">
        <w:rPr>
          <w:rFonts w:ascii="Times New Roman" w:hAnsi="Times New Roman" w:cs="Times New Roman"/>
          <w:sz w:val="24"/>
          <w:szCs w:val="24"/>
          <w:u w:val="single"/>
        </w:rPr>
        <w:tab/>
      </w:r>
      <w:r w:rsidRPr="00DF3CB4">
        <w:rPr>
          <w:rFonts w:ascii="Times New Roman" w:hAnsi="Times New Roman" w:cs="Times New Roman"/>
          <w:sz w:val="24"/>
          <w:szCs w:val="24"/>
          <w:u w:val="single"/>
        </w:rPr>
        <w:tab/>
      </w:r>
      <w:r w:rsidRPr="00DF3CB4">
        <w:rPr>
          <w:rFonts w:ascii="Times New Roman" w:hAnsi="Times New Roman" w:cs="Times New Roman"/>
          <w:sz w:val="24"/>
          <w:szCs w:val="24"/>
          <w:u w:val="single"/>
        </w:rPr>
        <w:tab/>
      </w:r>
      <w:r w:rsidRPr="00DF3CB4">
        <w:rPr>
          <w:rFonts w:ascii="Times New Roman" w:hAnsi="Times New Roman" w:cs="Times New Roman"/>
          <w:sz w:val="24"/>
          <w:szCs w:val="24"/>
          <w:u w:val="single"/>
        </w:rPr>
        <w:tab/>
      </w:r>
    </w:p>
    <w:p w:rsidR="002A0679" w:rsidRPr="00DF3CB4" w:rsidRDefault="002A0679" w:rsidP="00DF3CB4">
      <w:pPr>
        <w:spacing w:after="0" w:line="240" w:lineRule="auto"/>
        <w:rPr>
          <w:rFonts w:ascii="Times New Roman" w:hAnsi="Times New Roman" w:cs="Times New Roman"/>
          <w:sz w:val="24"/>
          <w:szCs w:val="24"/>
        </w:rPr>
      </w:pPr>
      <w:r w:rsidRPr="00DF3CB4">
        <w:rPr>
          <w:rFonts w:ascii="Times New Roman" w:hAnsi="Times New Roman" w:cs="Times New Roman"/>
          <w:sz w:val="24"/>
          <w:szCs w:val="24"/>
        </w:rPr>
        <w:t>City Clerk</w:t>
      </w:r>
    </w:p>
    <w:p w:rsidR="002A0679" w:rsidRPr="00D151AC" w:rsidRDefault="002A0679" w:rsidP="00D151AC"/>
    <w:sectPr w:rsidR="002A0679" w:rsidRPr="00D151AC" w:rsidSect="002A330D">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26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301" w:rsidRDefault="00F20301" w:rsidP="00C020F3">
      <w:pPr>
        <w:spacing w:after="0" w:line="240" w:lineRule="auto"/>
      </w:pPr>
      <w:r>
        <w:separator/>
      </w:r>
    </w:p>
  </w:endnote>
  <w:endnote w:type="continuationSeparator" w:id="0">
    <w:p w:rsidR="00F20301" w:rsidRDefault="00F20301" w:rsidP="00C02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301" w:rsidRDefault="00F203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301" w:rsidRPr="00E44B31" w:rsidRDefault="00F20301">
    <w:pPr>
      <w:pStyle w:val="Footer"/>
      <w:jc w:val="right"/>
      <w:rPr>
        <w:rFonts w:ascii="Times New Roman" w:hAnsi="Times New Roman" w:cs="Times New Roman"/>
      </w:rPr>
    </w:pPr>
    <w:r w:rsidRPr="00E44B31">
      <w:rPr>
        <w:rFonts w:ascii="Times New Roman" w:hAnsi="Times New Roman" w:cs="Times New Roman"/>
      </w:rPr>
      <w:fldChar w:fldCharType="begin"/>
    </w:r>
    <w:r w:rsidRPr="00E44B31">
      <w:rPr>
        <w:rFonts w:ascii="Times New Roman" w:hAnsi="Times New Roman" w:cs="Times New Roman"/>
      </w:rPr>
      <w:instrText xml:space="preserve"> PAGE   \* MERGEFORMAT </w:instrText>
    </w:r>
    <w:r w:rsidRPr="00E44B31">
      <w:rPr>
        <w:rFonts w:ascii="Times New Roman" w:hAnsi="Times New Roman" w:cs="Times New Roman"/>
      </w:rPr>
      <w:fldChar w:fldCharType="separate"/>
    </w:r>
    <w:r w:rsidR="009E29BC">
      <w:rPr>
        <w:rFonts w:ascii="Times New Roman" w:hAnsi="Times New Roman" w:cs="Times New Roman"/>
        <w:noProof/>
      </w:rPr>
      <w:t>3</w:t>
    </w:r>
    <w:r w:rsidRPr="00E44B31">
      <w:rPr>
        <w:rFonts w:ascii="Times New Roman" w:hAnsi="Times New Roman" w:cs="Times New Roman"/>
      </w:rPr>
      <w:fldChar w:fldCharType="end"/>
    </w:r>
  </w:p>
  <w:p w:rsidR="00F20301" w:rsidRDefault="00F2030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301" w:rsidRDefault="00F203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301" w:rsidRDefault="00F20301" w:rsidP="00C020F3">
      <w:pPr>
        <w:spacing w:after="0" w:line="240" w:lineRule="auto"/>
      </w:pPr>
      <w:r>
        <w:separator/>
      </w:r>
    </w:p>
  </w:footnote>
  <w:footnote w:type="continuationSeparator" w:id="0">
    <w:p w:rsidR="00F20301" w:rsidRDefault="00F20301" w:rsidP="00C020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301" w:rsidRDefault="00F203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301" w:rsidRDefault="00F2030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301" w:rsidRDefault="00F203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57C07"/>
    <w:multiLevelType w:val="hybridMultilevel"/>
    <w:tmpl w:val="C1F8BA0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nsid w:val="107042E8"/>
    <w:multiLevelType w:val="hybridMultilevel"/>
    <w:tmpl w:val="FC5871D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nsid w:val="14E82D85"/>
    <w:multiLevelType w:val="hybridMultilevel"/>
    <w:tmpl w:val="FB384C6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C41214E"/>
    <w:multiLevelType w:val="hybridMultilevel"/>
    <w:tmpl w:val="7592EC6C"/>
    <w:lvl w:ilvl="0" w:tplc="DF94BE34">
      <w:start w:val="201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E76D4F"/>
    <w:multiLevelType w:val="hybridMultilevel"/>
    <w:tmpl w:val="63EE04E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nsid w:val="34CB135F"/>
    <w:multiLevelType w:val="hybridMultilevel"/>
    <w:tmpl w:val="A9A6B0F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nsid w:val="51FE3539"/>
    <w:multiLevelType w:val="hybridMultilevel"/>
    <w:tmpl w:val="0524B4E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5"/>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characterSpacingControl w:val="doNotCompress"/>
  <w:doNotValidateAgainstSchema/>
  <w:doNotDemarcateInvalidXml/>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CC"/>
    <w:rsid w:val="000054D8"/>
    <w:rsid w:val="000135FA"/>
    <w:rsid w:val="00025670"/>
    <w:rsid w:val="00025E72"/>
    <w:rsid w:val="00030208"/>
    <w:rsid w:val="000457AF"/>
    <w:rsid w:val="000533A6"/>
    <w:rsid w:val="000533DA"/>
    <w:rsid w:val="00053D3B"/>
    <w:rsid w:val="00053F01"/>
    <w:rsid w:val="0006458C"/>
    <w:rsid w:val="0007595C"/>
    <w:rsid w:val="000769BF"/>
    <w:rsid w:val="000926B8"/>
    <w:rsid w:val="0009551C"/>
    <w:rsid w:val="00095C76"/>
    <w:rsid w:val="000A4420"/>
    <w:rsid w:val="000B3352"/>
    <w:rsid w:val="000C011E"/>
    <w:rsid w:val="000C3D2F"/>
    <w:rsid w:val="000C5E83"/>
    <w:rsid w:val="000C6CEC"/>
    <w:rsid w:val="000C7C9F"/>
    <w:rsid w:val="000C7FF0"/>
    <w:rsid w:val="000D18D1"/>
    <w:rsid w:val="000D622F"/>
    <w:rsid w:val="000E4665"/>
    <w:rsid w:val="000F1A11"/>
    <w:rsid w:val="000F21E6"/>
    <w:rsid w:val="0010294F"/>
    <w:rsid w:val="00107CEE"/>
    <w:rsid w:val="001203C0"/>
    <w:rsid w:val="001350D5"/>
    <w:rsid w:val="0014208B"/>
    <w:rsid w:val="00146D15"/>
    <w:rsid w:val="00161333"/>
    <w:rsid w:val="00167A48"/>
    <w:rsid w:val="00183660"/>
    <w:rsid w:val="00185DF7"/>
    <w:rsid w:val="00186E83"/>
    <w:rsid w:val="001A4E82"/>
    <w:rsid w:val="001A75F4"/>
    <w:rsid w:val="001B3034"/>
    <w:rsid w:val="001B5558"/>
    <w:rsid w:val="001B598F"/>
    <w:rsid w:val="001C5947"/>
    <w:rsid w:val="001C7464"/>
    <w:rsid w:val="001D1A96"/>
    <w:rsid w:val="001D5D20"/>
    <w:rsid w:val="001D68F9"/>
    <w:rsid w:val="001D6FD7"/>
    <w:rsid w:val="001E0F4A"/>
    <w:rsid w:val="00204E9E"/>
    <w:rsid w:val="002066F9"/>
    <w:rsid w:val="0021427A"/>
    <w:rsid w:val="00217D2C"/>
    <w:rsid w:val="0022186E"/>
    <w:rsid w:val="00222A55"/>
    <w:rsid w:val="00222EC1"/>
    <w:rsid w:val="00227535"/>
    <w:rsid w:val="0023383B"/>
    <w:rsid w:val="0025788F"/>
    <w:rsid w:val="002674D3"/>
    <w:rsid w:val="00270551"/>
    <w:rsid w:val="00273443"/>
    <w:rsid w:val="00274D2E"/>
    <w:rsid w:val="00287C90"/>
    <w:rsid w:val="00291B86"/>
    <w:rsid w:val="002A0679"/>
    <w:rsid w:val="002A21F7"/>
    <w:rsid w:val="002A245A"/>
    <w:rsid w:val="002A330D"/>
    <w:rsid w:val="002A4062"/>
    <w:rsid w:val="002B17B3"/>
    <w:rsid w:val="002B2631"/>
    <w:rsid w:val="002B69E5"/>
    <w:rsid w:val="002B7521"/>
    <w:rsid w:val="002C5F5B"/>
    <w:rsid w:val="002D3623"/>
    <w:rsid w:val="002D37E1"/>
    <w:rsid w:val="002E6F7A"/>
    <w:rsid w:val="002E6F94"/>
    <w:rsid w:val="002F14DB"/>
    <w:rsid w:val="002F1A91"/>
    <w:rsid w:val="002F1B31"/>
    <w:rsid w:val="002F42A2"/>
    <w:rsid w:val="003051C7"/>
    <w:rsid w:val="00307769"/>
    <w:rsid w:val="0031155F"/>
    <w:rsid w:val="00311565"/>
    <w:rsid w:val="003140E4"/>
    <w:rsid w:val="00316748"/>
    <w:rsid w:val="00322D78"/>
    <w:rsid w:val="00330616"/>
    <w:rsid w:val="00337551"/>
    <w:rsid w:val="0034147C"/>
    <w:rsid w:val="00353AC0"/>
    <w:rsid w:val="00355ADF"/>
    <w:rsid w:val="00364829"/>
    <w:rsid w:val="00376100"/>
    <w:rsid w:val="00377930"/>
    <w:rsid w:val="00380717"/>
    <w:rsid w:val="00383254"/>
    <w:rsid w:val="003868B4"/>
    <w:rsid w:val="00387F62"/>
    <w:rsid w:val="003902A2"/>
    <w:rsid w:val="003A1A29"/>
    <w:rsid w:val="003A30E1"/>
    <w:rsid w:val="003B083F"/>
    <w:rsid w:val="003C285A"/>
    <w:rsid w:val="003D1647"/>
    <w:rsid w:val="003D466C"/>
    <w:rsid w:val="003E36E1"/>
    <w:rsid w:val="003F1343"/>
    <w:rsid w:val="00400772"/>
    <w:rsid w:val="00402B46"/>
    <w:rsid w:val="004316B0"/>
    <w:rsid w:val="004344E5"/>
    <w:rsid w:val="00454AD5"/>
    <w:rsid w:val="00456087"/>
    <w:rsid w:val="00481923"/>
    <w:rsid w:val="00481AF2"/>
    <w:rsid w:val="00484E24"/>
    <w:rsid w:val="00493791"/>
    <w:rsid w:val="004A57B7"/>
    <w:rsid w:val="004B0278"/>
    <w:rsid w:val="004B7C81"/>
    <w:rsid w:val="004C3414"/>
    <w:rsid w:val="004D6775"/>
    <w:rsid w:val="004E0E9A"/>
    <w:rsid w:val="004F2CC3"/>
    <w:rsid w:val="004F384F"/>
    <w:rsid w:val="0050365E"/>
    <w:rsid w:val="005126DB"/>
    <w:rsid w:val="00516084"/>
    <w:rsid w:val="00526A50"/>
    <w:rsid w:val="00534591"/>
    <w:rsid w:val="00536080"/>
    <w:rsid w:val="0053626A"/>
    <w:rsid w:val="005475AC"/>
    <w:rsid w:val="00547F55"/>
    <w:rsid w:val="0056499E"/>
    <w:rsid w:val="00574AFA"/>
    <w:rsid w:val="00575660"/>
    <w:rsid w:val="005805EB"/>
    <w:rsid w:val="00582092"/>
    <w:rsid w:val="00585DEF"/>
    <w:rsid w:val="00591EF3"/>
    <w:rsid w:val="005969F1"/>
    <w:rsid w:val="005A2A4C"/>
    <w:rsid w:val="005A3BFB"/>
    <w:rsid w:val="005A3DAC"/>
    <w:rsid w:val="005A451B"/>
    <w:rsid w:val="005B5A01"/>
    <w:rsid w:val="005C212C"/>
    <w:rsid w:val="005D6174"/>
    <w:rsid w:val="005E73A9"/>
    <w:rsid w:val="00611C60"/>
    <w:rsid w:val="00620152"/>
    <w:rsid w:val="00623EC0"/>
    <w:rsid w:val="00630E96"/>
    <w:rsid w:val="00653A01"/>
    <w:rsid w:val="006571FB"/>
    <w:rsid w:val="00657F9B"/>
    <w:rsid w:val="0066041B"/>
    <w:rsid w:val="00664F76"/>
    <w:rsid w:val="00684452"/>
    <w:rsid w:val="00691210"/>
    <w:rsid w:val="006A6D6A"/>
    <w:rsid w:val="006C330F"/>
    <w:rsid w:val="006D6E6F"/>
    <w:rsid w:val="006E51E7"/>
    <w:rsid w:val="006E5201"/>
    <w:rsid w:val="006F2E2A"/>
    <w:rsid w:val="006F561F"/>
    <w:rsid w:val="00712384"/>
    <w:rsid w:val="00735324"/>
    <w:rsid w:val="007421A4"/>
    <w:rsid w:val="00747823"/>
    <w:rsid w:val="00763247"/>
    <w:rsid w:val="00767E08"/>
    <w:rsid w:val="0077524F"/>
    <w:rsid w:val="0077611A"/>
    <w:rsid w:val="00786554"/>
    <w:rsid w:val="007870CC"/>
    <w:rsid w:val="007A2E69"/>
    <w:rsid w:val="007A5E44"/>
    <w:rsid w:val="007B7300"/>
    <w:rsid w:val="007C5058"/>
    <w:rsid w:val="007D6F41"/>
    <w:rsid w:val="007E2E60"/>
    <w:rsid w:val="007E4FB8"/>
    <w:rsid w:val="007F256B"/>
    <w:rsid w:val="00806E4E"/>
    <w:rsid w:val="00807722"/>
    <w:rsid w:val="00811E27"/>
    <w:rsid w:val="00833E45"/>
    <w:rsid w:val="0083729E"/>
    <w:rsid w:val="00840B74"/>
    <w:rsid w:val="0084386A"/>
    <w:rsid w:val="0086468A"/>
    <w:rsid w:val="00872EC4"/>
    <w:rsid w:val="00881815"/>
    <w:rsid w:val="00882A97"/>
    <w:rsid w:val="008920A7"/>
    <w:rsid w:val="00893156"/>
    <w:rsid w:val="008A4B9D"/>
    <w:rsid w:val="008B42D0"/>
    <w:rsid w:val="008B433A"/>
    <w:rsid w:val="008B7B12"/>
    <w:rsid w:val="008B7D9D"/>
    <w:rsid w:val="008D1864"/>
    <w:rsid w:val="008E3552"/>
    <w:rsid w:val="008F1053"/>
    <w:rsid w:val="009051B4"/>
    <w:rsid w:val="009064FF"/>
    <w:rsid w:val="00910377"/>
    <w:rsid w:val="00910BEA"/>
    <w:rsid w:val="00911A86"/>
    <w:rsid w:val="009317C8"/>
    <w:rsid w:val="00933D92"/>
    <w:rsid w:val="0093427B"/>
    <w:rsid w:val="00944D9F"/>
    <w:rsid w:val="00954341"/>
    <w:rsid w:val="00956EA0"/>
    <w:rsid w:val="00961275"/>
    <w:rsid w:val="009641E6"/>
    <w:rsid w:val="00996F52"/>
    <w:rsid w:val="009A7E65"/>
    <w:rsid w:val="009C47D5"/>
    <w:rsid w:val="009C604D"/>
    <w:rsid w:val="009C683B"/>
    <w:rsid w:val="009C6AF9"/>
    <w:rsid w:val="009D0449"/>
    <w:rsid w:val="009E29BC"/>
    <w:rsid w:val="009F000C"/>
    <w:rsid w:val="009F33A9"/>
    <w:rsid w:val="00A15C7E"/>
    <w:rsid w:val="00A25CD3"/>
    <w:rsid w:val="00A4586F"/>
    <w:rsid w:val="00A5655F"/>
    <w:rsid w:val="00A65EF2"/>
    <w:rsid w:val="00A82F59"/>
    <w:rsid w:val="00A93CAA"/>
    <w:rsid w:val="00A97C3B"/>
    <w:rsid w:val="00AA0FA3"/>
    <w:rsid w:val="00AA68FE"/>
    <w:rsid w:val="00AB0FA5"/>
    <w:rsid w:val="00AC0D79"/>
    <w:rsid w:val="00AC4876"/>
    <w:rsid w:val="00AC5F9F"/>
    <w:rsid w:val="00AC6B0B"/>
    <w:rsid w:val="00AE052D"/>
    <w:rsid w:val="00AE7046"/>
    <w:rsid w:val="00AF56D9"/>
    <w:rsid w:val="00AF67B8"/>
    <w:rsid w:val="00B018C3"/>
    <w:rsid w:val="00B0560F"/>
    <w:rsid w:val="00B05744"/>
    <w:rsid w:val="00B108C0"/>
    <w:rsid w:val="00B1328F"/>
    <w:rsid w:val="00B13BCC"/>
    <w:rsid w:val="00B27F22"/>
    <w:rsid w:val="00B3135B"/>
    <w:rsid w:val="00B34547"/>
    <w:rsid w:val="00B43D28"/>
    <w:rsid w:val="00B44EE6"/>
    <w:rsid w:val="00B500B3"/>
    <w:rsid w:val="00B50E28"/>
    <w:rsid w:val="00B62198"/>
    <w:rsid w:val="00B64F03"/>
    <w:rsid w:val="00B75AE9"/>
    <w:rsid w:val="00B769BE"/>
    <w:rsid w:val="00B91D50"/>
    <w:rsid w:val="00B941B9"/>
    <w:rsid w:val="00BB11DE"/>
    <w:rsid w:val="00BC4274"/>
    <w:rsid w:val="00BD3A4D"/>
    <w:rsid w:val="00BD6CB8"/>
    <w:rsid w:val="00BE0AB0"/>
    <w:rsid w:val="00BE4A98"/>
    <w:rsid w:val="00BE61B2"/>
    <w:rsid w:val="00C004E1"/>
    <w:rsid w:val="00C020F3"/>
    <w:rsid w:val="00C03D08"/>
    <w:rsid w:val="00C13713"/>
    <w:rsid w:val="00C153D7"/>
    <w:rsid w:val="00C17F4F"/>
    <w:rsid w:val="00C22962"/>
    <w:rsid w:val="00C247B3"/>
    <w:rsid w:val="00C248E2"/>
    <w:rsid w:val="00C352B5"/>
    <w:rsid w:val="00C61F7F"/>
    <w:rsid w:val="00C625A1"/>
    <w:rsid w:val="00C65191"/>
    <w:rsid w:val="00C713B5"/>
    <w:rsid w:val="00C7529E"/>
    <w:rsid w:val="00C81B50"/>
    <w:rsid w:val="00C82D2D"/>
    <w:rsid w:val="00C90B7A"/>
    <w:rsid w:val="00C91572"/>
    <w:rsid w:val="00CA0BD8"/>
    <w:rsid w:val="00CA2DDE"/>
    <w:rsid w:val="00CA75CE"/>
    <w:rsid w:val="00CC4ADE"/>
    <w:rsid w:val="00CD03EE"/>
    <w:rsid w:val="00CD3837"/>
    <w:rsid w:val="00CF5F11"/>
    <w:rsid w:val="00CF67A0"/>
    <w:rsid w:val="00D06EF6"/>
    <w:rsid w:val="00D07C36"/>
    <w:rsid w:val="00D07C97"/>
    <w:rsid w:val="00D10984"/>
    <w:rsid w:val="00D1177F"/>
    <w:rsid w:val="00D14AAE"/>
    <w:rsid w:val="00D151AC"/>
    <w:rsid w:val="00D27473"/>
    <w:rsid w:val="00D4104D"/>
    <w:rsid w:val="00D4651F"/>
    <w:rsid w:val="00D51651"/>
    <w:rsid w:val="00D6586E"/>
    <w:rsid w:val="00D9037C"/>
    <w:rsid w:val="00D90C8A"/>
    <w:rsid w:val="00D9448B"/>
    <w:rsid w:val="00D973A3"/>
    <w:rsid w:val="00DB7381"/>
    <w:rsid w:val="00DB79FA"/>
    <w:rsid w:val="00DC0310"/>
    <w:rsid w:val="00DC1A96"/>
    <w:rsid w:val="00DC4832"/>
    <w:rsid w:val="00DD23C1"/>
    <w:rsid w:val="00DE268A"/>
    <w:rsid w:val="00DE4CBF"/>
    <w:rsid w:val="00DF21E7"/>
    <w:rsid w:val="00DF291B"/>
    <w:rsid w:val="00DF3CB4"/>
    <w:rsid w:val="00E05F8E"/>
    <w:rsid w:val="00E07358"/>
    <w:rsid w:val="00E11077"/>
    <w:rsid w:val="00E15543"/>
    <w:rsid w:val="00E16AE0"/>
    <w:rsid w:val="00E25684"/>
    <w:rsid w:val="00E3278C"/>
    <w:rsid w:val="00E33E9D"/>
    <w:rsid w:val="00E40FB5"/>
    <w:rsid w:val="00E419BD"/>
    <w:rsid w:val="00E44B31"/>
    <w:rsid w:val="00E81854"/>
    <w:rsid w:val="00E8288E"/>
    <w:rsid w:val="00E83ACD"/>
    <w:rsid w:val="00E917E7"/>
    <w:rsid w:val="00E91D54"/>
    <w:rsid w:val="00E92CF4"/>
    <w:rsid w:val="00E96FC4"/>
    <w:rsid w:val="00E9795B"/>
    <w:rsid w:val="00E97E4D"/>
    <w:rsid w:val="00EB22F7"/>
    <w:rsid w:val="00EC63CF"/>
    <w:rsid w:val="00ED7B2B"/>
    <w:rsid w:val="00EE0F71"/>
    <w:rsid w:val="00EE306D"/>
    <w:rsid w:val="00EE3511"/>
    <w:rsid w:val="00EE4FB4"/>
    <w:rsid w:val="00EE7BD2"/>
    <w:rsid w:val="00EF398C"/>
    <w:rsid w:val="00F03297"/>
    <w:rsid w:val="00F06F18"/>
    <w:rsid w:val="00F11291"/>
    <w:rsid w:val="00F1262E"/>
    <w:rsid w:val="00F14909"/>
    <w:rsid w:val="00F20301"/>
    <w:rsid w:val="00F23FCD"/>
    <w:rsid w:val="00F340FD"/>
    <w:rsid w:val="00F34E1D"/>
    <w:rsid w:val="00F36E2A"/>
    <w:rsid w:val="00F44BCF"/>
    <w:rsid w:val="00F46054"/>
    <w:rsid w:val="00F46BFB"/>
    <w:rsid w:val="00F52E31"/>
    <w:rsid w:val="00F551C7"/>
    <w:rsid w:val="00F57A96"/>
    <w:rsid w:val="00F713EA"/>
    <w:rsid w:val="00F72A59"/>
    <w:rsid w:val="00F73986"/>
    <w:rsid w:val="00F75B21"/>
    <w:rsid w:val="00F75FA2"/>
    <w:rsid w:val="00F876F3"/>
    <w:rsid w:val="00FA05B6"/>
    <w:rsid w:val="00FA0ED5"/>
    <w:rsid w:val="00FA6984"/>
    <w:rsid w:val="00FA71DE"/>
    <w:rsid w:val="00FA7C59"/>
    <w:rsid w:val="00FB4E95"/>
    <w:rsid w:val="00FB51C1"/>
    <w:rsid w:val="00FC18CE"/>
    <w:rsid w:val="00FC3C5A"/>
    <w:rsid w:val="00FE1A59"/>
    <w:rsid w:val="00FF1F26"/>
    <w:rsid w:val="00FF3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nhideWhenUsed="0"/>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nhideWhenUsed="0" w:qFormat="1"/>
    <w:lsdException w:name="Default Paragraph Font" w:unhideWhenUsed="0"/>
    <w:lsdException w:name="Subtitle" w:semiHidden="0"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nhideWhenUsed="0" w:qFormat="1"/>
  </w:latentStyles>
  <w:style w:type="paragraph" w:default="1" w:styleId="Normal">
    <w:name w:val="Normal"/>
    <w:qFormat/>
    <w:rsid w:val="00E33E9D"/>
    <w:pPr>
      <w:spacing w:after="200" w:line="276" w:lineRule="auto"/>
    </w:pPr>
    <w:rPr>
      <w:rFonts w:cs="Calibri"/>
      <w:sz w:val="22"/>
      <w:szCs w:val="22"/>
    </w:rPr>
  </w:style>
  <w:style w:type="paragraph" w:styleId="Heading1">
    <w:name w:val="heading 1"/>
    <w:basedOn w:val="Normal"/>
    <w:next w:val="Normal"/>
    <w:link w:val="Heading1Char"/>
    <w:uiPriority w:val="99"/>
    <w:qFormat/>
    <w:rsid w:val="00D151AC"/>
    <w:pPr>
      <w:keepNext/>
      <w:keepLines/>
      <w:spacing w:before="480" w:after="0"/>
      <w:outlineLvl w:val="0"/>
    </w:pPr>
    <w:rPr>
      <w:rFonts w:ascii="Cambria" w:hAnsi="Cambria" w:cs="Cambria"/>
      <w:b/>
      <w:bCs/>
      <w:color w:val="365F91"/>
      <w:sz w:val="28"/>
      <w:szCs w:val="28"/>
    </w:rPr>
  </w:style>
  <w:style w:type="paragraph" w:styleId="Heading2">
    <w:name w:val="heading 2"/>
    <w:basedOn w:val="Normal"/>
    <w:next w:val="Normal"/>
    <w:link w:val="Heading2Char"/>
    <w:uiPriority w:val="99"/>
    <w:qFormat/>
    <w:rsid w:val="00D151AC"/>
    <w:pPr>
      <w:keepNext/>
      <w:keepLines/>
      <w:spacing w:before="200" w:after="0"/>
      <w:outlineLvl w:val="1"/>
    </w:pPr>
    <w:rPr>
      <w:rFonts w:ascii="Cambria" w:hAnsi="Cambria" w:cs="Cambria"/>
      <w:b/>
      <w:bCs/>
      <w:color w:val="4F81BD"/>
      <w:sz w:val="26"/>
      <w:szCs w:val="26"/>
    </w:rPr>
  </w:style>
  <w:style w:type="paragraph" w:styleId="Heading3">
    <w:name w:val="heading 3"/>
    <w:basedOn w:val="Normal"/>
    <w:next w:val="Normal"/>
    <w:link w:val="Heading3Char"/>
    <w:uiPriority w:val="99"/>
    <w:qFormat/>
    <w:rsid w:val="00D151AC"/>
    <w:pPr>
      <w:keepNext/>
      <w:keepLines/>
      <w:spacing w:before="200" w:after="0"/>
      <w:outlineLvl w:val="2"/>
    </w:pPr>
    <w:rPr>
      <w:rFonts w:ascii="Cambria" w:hAnsi="Cambria" w:cs="Cambria"/>
      <w:b/>
      <w:bCs/>
      <w:color w:val="4F81BD"/>
      <w:sz w:val="20"/>
      <w:szCs w:val="20"/>
    </w:rPr>
  </w:style>
  <w:style w:type="paragraph" w:styleId="Heading4">
    <w:name w:val="heading 4"/>
    <w:basedOn w:val="Normal"/>
    <w:next w:val="Normal"/>
    <w:link w:val="Heading4Char"/>
    <w:uiPriority w:val="99"/>
    <w:qFormat/>
    <w:rsid w:val="00DF3CB4"/>
    <w:pPr>
      <w:keepNext/>
      <w:keepLines/>
      <w:spacing w:before="200" w:after="0"/>
      <w:outlineLvl w:val="3"/>
    </w:pPr>
    <w:rPr>
      <w:rFonts w:ascii="Cambria" w:hAnsi="Cambria" w:cs="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D151AC"/>
    <w:rPr>
      <w:rFonts w:ascii="Cambria" w:hAnsi="Cambria" w:cs="Cambria"/>
      <w:b/>
      <w:bCs/>
      <w:color w:val="365F91"/>
      <w:sz w:val="28"/>
      <w:szCs w:val="28"/>
    </w:rPr>
  </w:style>
  <w:style w:type="character" w:customStyle="1" w:styleId="Heading2Char">
    <w:name w:val="Heading 2 Char"/>
    <w:link w:val="Heading2"/>
    <w:uiPriority w:val="99"/>
    <w:rsid w:val="00D151AC"/>
    <w:rPr>
      <w:rFonts w:ascii="Cambria" w:hAnsi="Cambria" w:cs="Cambria"/>
      <w:b/>
      <w:bCs/>
      <w:color w:val="4F81BD"/>
      <w:sz w:val="26"/>
      <w:szCs w:val="26"/>
    </w:rPr>
  </w:style>
  <w:style w:type="character" w:customStyle="1" w:styleId="Heading3Char">
    <w:name w:val="Heading 3 Char"/>
    <w:link w:val="Heading3"/>
    <w:uiPriority w:val="99"/>
    <w:rsid w:val="00D151AC"/>
    <w:rPr>
      <w:rFonts w:ascii="Cambria" w:hAnsi="Cambria" w:cs="Cambria"/>
      <w:b/>
      <w:bCs/>
      <w:color w:val="4F81BD"/>
    </w:rPr>
  </w:style>
  <w:style w:type="character" w:customStyle="1" w:styleId="Heading4Char">
    <w:name w:val="Heading 4 Char"/>
    <w:link w:val="Heading4"/>
    <w:uiPriority w:val="99"/>
    <w:semiHidden/>
    <w:rsid w:val="00DF3CB4"/>
    <w:rPr>
      <w:rFonts w:ascii="Cambria" w:hAnsi="Cambria" w:cs="Cambria"/>
      <w:b/>
      <w:bCs/>
      <w:i/>
      <w:iCs/>
      <w:color w:val="4F81BD"/>
    </w:rPr>
  </w:style>
  <w:style w:type="paragraph" w:styleId="BalloonText">
    <w:name w:val="Balloon Text"/>
    <w:basedOn w:val="Normal"/>
    <w:link w:val="BalloonTextChar"/>
    <w:uiPriority w:val="99"/>
    <w:semiHidden/>
    <w:rsid w:val="00B13B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13BCC"/>
    <w:rPr>
      <w:rFonts w:ascii="Tahoma" w:hAnsi="Tahoma" w:cs="Tahoma"/>
      <w:sz w:val="16"/>
      <w:szCs w:val="16"/>
    </w:rPr>
  </w:style>
  <w:style w:type="paragraph" w:styleId="ListParagraph">
    <w:name w:val="List Paragraph"/>
    <w:basedOn w:val="Normal"/>
    <w:uiPriority w:val="99"/>
    <w:qFormat/>
    <w:rsid w:val="00620152"/>
    <w:pPr>
      <w:ind w:left="720"/>
      <w:contextualSpacing/>
    </w:pPr>
  </w:style>
  <w:style w:type="character" w:styleId="Hyperlink">
    <w:name w:val="Hyperlink"/>
    <w:uiPriority w:val="99"/>
    <w:rsid w:val="00767E08"/>
    <w:rPr>
      <w:color w:val="0000FF"/>
      <w:u w:val="single"/>
    </w:rPr>
  </w:style>
  <w:style w:type="paragraph" w:styleId="Header">
    <w:name w:val="header"/>
    <w:basedOn w:val="Normal"/>
    <w:link w:val="HeaderChar"/>
    <w:uiPriority w:val="99"/>
    <w:rsid w:val="00C020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20F3"/>
  </w:style>
  <w:style w:type="paragraph" w:styleId="Footer">
    <w:name w:val="footer"/>
    <w:basedOn w:val="Normal"/>
    <w:link w:val="FooterChar"/>
    <w:uiPriority w:val="99"/>
    <w:rsid w:val="00C020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0F3"/>
  </w:style>
  <w:style w:type="character" w:styleId="CommentReference">
    <w:name w:val="annotation reference"/>
    <w:uiPriority w:val="99"/>
    <w:semiHidden/>
    <w:rsid w:val="0093427B"/>
    <w:rPr>
      <w:sz w:val="16"/>
      <w:szCs w:val="16"/>
    </w:rPr>
  </w:style>
  <w:style w:type="paragraph" w:styleId="CommentText">
    <w:name w:val="annotation text"/>
    <w:basedOn w:val="Normal"/>
    <w:link w:val="CommentTextChar"/>
    <w:uiPriority w:val="99"/>
    <w:semiHidden/>
    <w:rsid w:val="0093427B"/>
    <w:pPr>
      <w:spacing w:line="240" w:lineRule="auto"/>
    </w:pPr>
    <w:rPr>
      <w:sz w:val="20"/>
      <w:szCs w:val="20"/>
    </w:rPr>
  </w:style>
  <w:style w:type="character" w:customStyle="1" w:styleId="CommentTextChar">
    <w:name w:val="Comment Text Char"/>
    <w:link w:val="CommentText"/>
    <w:uiPriority w:val="99"/>
    <w:semiHidden/>
    <w:rsid w:val="0093427B"/>
    <w:rPr>
      <w:sz w:val="20"/>
      <w:szCs w:val="20"/>
    </w:rPr>
  </w:style>
  <w:style w:type="paragraph" w:styleId="CommentSubject">
    <w:name w:val="annotation subject"/>
    <w:basedOn w:val="CommentText"/>
    <w:next w:val="CommentText"/>
    <w:link w:val="CommentSubjectChar"/>
    <w:uiPriority w:val="99"/>
    <w:semiHidden/>
    <w:rsid w:val="0093427B"/>
    <w:rPr>
      <w:b/>
      <w:bCs/>
    </w:rPr>
  </w:style>
  <w:style w:type="character" w:customStyle="1" w:styleId="CommentSubjectChar">
    <w:name w:val="Comment Subject Char"/>
    <w:link w:val="CommentSubject"/>
    <w:uiPriority w:val="99"/>
    <w:semiHidden/>
    <w:rsid w:val="0093427B"/>
    <w:rPr>
      <w:b/>
      <w:bCs/>
      <w:sz w:val="20"/>
      <w:szCs w:val="20"/>
    </w:rPr>
  </w:style>
  <w:style w:type="paragraph" w:styleId="TOCHeading">
    <w:name w:val="TOC Heading"/>
    <w:basedOn w:val="Heading1"/>
    <w:next w:val="Normal"/>
    <w:uiPriority w:val="99"/>
    <w:qFormat/>
    <w:rsid w:val="00D151AC"/>
    <w:pPr>
      <w:outlineLvl w:val="9"/>
    </w:pPr>
    <w:rPr>
      <w:lang w:eastAsia="ja-JP"/>
    </w:rPr>
  </w:style>
  <w:style w:type="paragraph" w:styleId="TOC1">
    <w:name w:val="toc 1"/>
    <w:basedOn w:val="Normal"/>
    <w:next w:val="Normal"/>
    <w:autoRedefine/>
    <w:uiPriority w:val="99"/>
    <w:semiHidden/>
    <w:rsid w:val="00D151AC"/>
    <w:pPr>
      <w:spacing w:after="100"/>
    </w:pPr>
  </w:style>
  <w:style w:type="paragraph" w:styleId="TOC2">
    <w:name w:val="toc 2"/>
    <w:basedOn w:val="Normal"/>
    <w:next w:val="Normal"/>
    <w:autoRedefine/>
    <w:uiPriority w:val="99"/>
    <w:semiHidden/>
    <w:rsid w:val="00D151AC"/>
    <w:pPr>
      <w:spacing w:after="100"/>
      <w:ind w:left="220"/>
    </w:pPr>
  </w:style>
  <w:style w:type="paragraph" w:styleId="TOC3">
    <w:name w:val="toc 3"/>
    <w:basedOn w:val="Normal"/>
    <w:next w:val="Normal"/>
    <w:autoRedefine/>
    <w:uiPriority w:val="99"/>
    <w:semiHidden/>
    <w:rsid w:val="00D151AC"/>
    <w:pPr>
      <w:spacing w:after="100"/>
      <w:ind w:left="440"/>
    </w:pPr>
  </w:style>
  <w:style w:type="paragraph" w:styleId="Subtitle">
    <w:name w:val="Subtitle"/>
    <w:basedOn w:val="Normal"/>
    <w:next w:val="Normal"/>
    <w:link w:val="SubtitleChar"/>
    <w:uiPriority w:val="99"/>
    <w:qFormat/>
    <w:rsid w:val="00DF3CB4"/>
    <w:pPr>
      <w:numPr>
        <w:ilvl w:val="1"/>
      </w:numPr>
    </w:pPr>
    <w:rPr>
      <w:rFonts w:ascii="Cambria" w:hAnsi="Cambria" w:cs="Cambria"/>
      <w:i/>
      <w:iCs/>
      <w:color w:val="4F81BD"/>
      <w:spacing w:val="15"/>
      <w:sz w:val="24"/>
      <w:szCs w:val="24"/>
    </w:rPr>
  </w:style>
  <w:style w:type="character" w:customStyle="1" w:styleId="SubtitleChar">
    <w:name w:val="Subtitle Char"/>
    <w:link w:val="Subtitle"/>
    <w:uiPriority w:val="99"/>
    <w:rsid w:val="00DF3CB4"/>
    <w:rPr>
      <w:rFonts w:ascii="Cambria" w:hAnsi="Cambria" w:cs="Cambria"/>
      <w:i/>
      <w:iCs/>
      <w:color w:val="4F81BD"/>
      <w:spacing w:val="15"/>
      <w:sz w:val="24"/>
      <w:szCs w:val="24"/>
    </w:rPr>
  </w:style>
  <w:style w:type="paragraph" w:styleId="IntenseQuote">
    <w:name w:val="Intense Quote"/>
    <w:basedOn w:val="Normal"/>
    <w:next w:val="Normal"/>
    <w:link w:val="IntenseQuoteChar"/>
    <w:qFormat/>
    <w:rsid w:val="00DF3CB4"/>
    <w:pPr>
      <w:pBdr>
        <w:bottom w:val="single" w:sz="4" w:space="4" w:color="4F81BD"/>
      </w:pBdr>
      <w:spacing w:before="200" w:after="280"/>
      <w:ind w:left="936" w:right="936"/>
    </w:pPr>
    <w:rPr>
      <w:b/>
      <w:bCs/>
      <w:i/>
      <w:iCs/>
      <w:color w:val="4F81BD"/>
      <w:sz w:val="20"/>
      <w:szCs w:val="20"/>
    </w:rPr>
  </w:style>
  <w:style w:type="character" w:customStyle="1" w:styleId="IntenseQuoteChar">
    <w:name w:val="Intense Quote Char"/>
    <w:link w:val="IntenseQuote"/>
    <w:rsid w:val="00DF3CB4"/>
    <w:rPr>
      <w:b/>
      <w:bCs/>
      <w:i/>
      <w:iCs/>
      <w:color w:val="4F81BD"/>
    </w:rPr>
  </w:style>
  <w:style w:type="character" w:styleId="IntenseEmphasis">
    <w:name w:val="Intense Emphasis"/>
    <w:qFormat/>
    <w:rsid w:val="00DF3CB4"/>
    <w:rPr>
      <w:b/>
      <w:bCs/>
      <w:i/>
      <w:iCs/>
      <w:color w:val="4F81BD"/>
    </w:rPr>
  </w:style>
  <w:style w:type="paragraph" w:styleId="Title">
    <w:name w:val="Title"/>
    <w:basedOn w:val="Normal"/>
    <w:next w:val="Normal"/>
    <w:link w:val="TitleChar"/>
    <w:uiPriority w:val="99"/>
    <w:qFormat/>
    <w:rsid w:val="00227535"/>
    <w:pPr>
      <w:pBdr>
        <w:bottom w:val="single" w:sz="8" w:space="4" w:color="4F81BD"/>
      </w:pBdr>
      <w:spacing w:after="300" w:line="240" w:lineRule="auto"/>
      <w:contextualSpacing/>
    </w:pPr>
    <w:rPr>
      <w:rFonts w:ascii="Cambria" w:hAnsi="Cambria" w:cs="Cambria"/>
      <w:color w:val="17365D"/>
      <w:spacing w:val="5"/>
      <w:kern w:val="28"/>
      <w:sz w:val="52"/>
      <w:szCs w:val="52"/>
    </w:rPr>
  </w:style>
  <w:style w:type="character" w:customStyle="1" w:styleId="TitleChar">
    <w:name w:val="Title Char"/>
    <w:link w:val="Title"/>
    <w:uiPriority w:val="99"/>
    <w:rsid w:val="00227535"/>
    <w:rPr>
      <w:rFonts w:ascii="Cambria" w:hAnsi="Cambria" w:cs="Cambria"/>
      <w:color w:val="17365D"/>
      <w:spacing w:val="5"/>
      <w:kern w:val="28"/>
      <w:sz w:val="52"/>
      <w:szCs w:val="52"/>
    </w:rPr>
  </w:style>
  <w:style w:type="character" w:styleId="FollowedHyperlink">
    <w:name w:val="FollowedHyperlink"/>
    <w:uiPriority w:val="99"/>
    <w:rsid w:val="00A97C3B"/>
    <w:rPr>
      <w:color w:val="800080"/>
      <w:u w:val="single"/>
    </w:rPr>
  </w:style>
  <w:style w:type="paragraph" w:styleId="NormalWeb">
    <w:name w:val="Normal (Web)"/>
    <w:basedOn w:val="Normal"/>
    <w:uiPriority w:val="99"/>
    <w:semiHidden/>
    <w:unhideWhenUsed/>
    <w:rsid w:val="00B500B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9448B"/>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nhideWhenUsed="0"/>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nhideWhenUsed="0" w:qFormat="1"/>
    <w:lsdException w:name="Default Paragraph Font" w:unhideWhenUsed="0"/>
    <w:lsdException w:name="Subtitle" w:semiHidden="0"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nhideWhenUsed="0" w:qFormat="1"/>
  </w:latentStyles>
  <w:style w:type="paragraph" w:default="1" w:styleId="Normal">
    <w:name w:val="Normal"/>
    <w:qFormat/>
    <w:rsid w:val="00E33E9D"/>
    <w:pPr>
      <w:spacing w:after="200" w:line="276" w:lineRule="auto"/>
    </w:pPr>
    <w:rPr>
      <w:rFonts w:cs="Calibri"/>
      <w:sz w:val="22"/>
      <w:szCs w:val="22"/>
    </w:rPr>
  </w:style>
  <w:style w:type="paragraph" w:styleId="Heading1">
    <w:name w:val="heading 1"/>
    <w:basedOn w:val="Normal"/>
    <w:next w:val="Normal"/>
    <w:link w:val="Heading1Char"/>
    <w:uiPriority w:val="99"/>
    <w:qFormat/>
    <w:rsid w:val="00D151AC"/>
    <w:pPr>
      <w:keepNext/>
      <w:keepLines/>
      <w:spacing w:before="480" w:after="0"/>
      <w:outlineLvl w:val="0"/>
    </w:pPr>
    <w:rPr>
      <w:rFonts w:ascii="Cambria" w:hAnsi="Cambria" w:cs="Cambria"/>
      <w:b/>
      <w:bCs/>
      <w:color w:val="365F91"/>
      <w:sz w:val="28"/>
      <w:szCs w:val="28"/>
    </w:rPr>
  </w:style>
  <w:style w:type="paragraph" w:styleId="Heading2">
    <w:name w:val="heading 2"/>
    <w:basedOn w:val="Normal"/>
    <w:next w:val="Normal"/>
    <w:link w:val="Heading2Char"/>
    <w:uiPriority w:val="99"/>
    <w:qFormat/>
    <w:rsid w:val="00D151AC"/>
    <w:pPr>
      <w:keepNext/>
      <w:keepLines/>
      <w:spacing w:before="200" w:after="0"/>
      <w:outlineLvl w:val="1"/>
    </w:pPr>
    <w:rPr>
      <w:rFonts w:ascii="Cambria" w:hAnsi="Cambria" w:cs="Cambria"/>
      <w:b/>
      <w:bCs/>
      <w:color w:val="4F81BD"/>
      <w:sz w:val="26"/>
      <w:szCs w:val="26"/>
    </w:rPr>
  </w:style>
  <w:style w:type="paragraph" w:styleId="Heading3">
    <w:name w:val="heading 3"/>
    <w:basedOn w:val="Normal"/>
    <w:next w:val="Normal"/>
    <w:link w:val="Heading3Char"/>
    <w:uiPriority w:val="99"/>
    <w:qFormat/>
    <w:rsid w:val="00D151AC"/>
    <w:pPr>
      <w:keepNext/>
      <w:keepLines/>
      <w:spacing w:before="200" w:after="0"/>
      <w:outlineLvl w:val="2"/>
    </w:pPr>
    <w:rPr>
      <w:rFonts w:ascii="Cambria" w:hAnsi="Cambria" w:cs="Cambria"/>
      <w:b/>
      <w:bCs/>
      <w:color w:val="4F81BD"/>
      <w:sz w:val="20"/>
      <w:szCs w:val="20"/>
    </w:rPr>
  </w:style>
  <w:style w:type="paragraph" w:styleId="Heading4">
    <w:name w:val="heading 4"/>
    <w:basedOn w:val="Normal"/>
    <w:next w:val="Normal"/>
    <w:link w:val="Heading4Char"/>
    <w:uiPriority w:val="99"/>
    <w:qFormat/>
    <w:rsid w:val="00DF3CB4"/>
    <w:pPr>
      <w:keepNext/>
      <w:keepLines/>
      <w:spacing w:before="200" w:after="0"/>
      <w:outlineLvl w:val="3"/>
    </w:pPr>
    <w:rPr>
      <w:rFonts w:ascii="Cambria" w:hAnsi="Cambria" w:cs="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D151AC"/>
    <w:rPr>
      <w:rFonts w:ascii="Cambria" w:hAnsi="Cambria" w:cs="Cambria"/>
      <w:b/>
      <w:bCs/>
      <w:color w:val="365F91"/>
      <w:sz w:val="28"/>
      <w:szCs w:val="28"/>
    </w:rPr>
  </w:style>
  <w:style w:type="character" w:customStyle="1" w:styleId="Heading2Char">
    <w:name w:val="Heading 2 Char"/>
    <w:link w:val="Heading2"/>
    <w:uiPriority w:val="99"/>
    <w:rsid w:val="00D151AC"/>
    <w:rPr>
      <w:rFonts w:ascii="Cambria" w:hAnsi="Cambria" w:cs="Cambria"/>
      <w:b/>
      <w:bCs/>
      <w:color w:val="4F81BD"/>
      <w:sz w:val="26"/>
      <w:szCs w:val="26"/>
    </w:rPr>
  </w:style>
  <w:style w:type="character" w:customStyle="1" w:styleId="Heading3Char">
    <w:name w:val="Heading 3 Char"/>
    <w:link w:val="Heading3"/>
    <w:uiPriority w:val="99"/>
    <w:rsid w:val="00D151AC"/>
    <w:rPr>
      <w:rFonts w:ascii="Cambria" w:hAnsi="Cambria" w:cs="Cambria"/>
      <w:b/>
      <w:bCs/>
      <w:color w:val="4F81BD"/>
    </w:rPr>
  </w:style>
  <w:style w:type="character" w:customStyle="1" w:styleId="Heading4Char">
    <w:name w:val="Heading 4 Char"/>
    <w:link w:val="Heading4"/>
    <w:uiPriority w:val="99"/>
    <w:semiHidden/>
    <w:rsid w:val="00DF3CB4"/>
    <w:rPr>
      <w:rFonts w:ascii="Cambria" w:hAnsi="Cambria" w:cs="Cambria"/>
      <w:b/>
      <w:bCs/>
      <w:i/>
      <w:iCs/>
      <w:color w:val="4F81BD"/>
    </w:rPr>
  </w:style>
  <w:style w:type="paragraph" w:styleId="BalloonText">
    <w:name w:val="Balloon Text"/>
    <w:basedOn w:val="Normal"/>
    <w:link w:val="BalloonTextChar"/>
    <w:uiPriority w:val="99"/>
    <w:semiHidden/>
    <w:rsid w:val="00B13B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13BCC"/>
    <w:rPr>
      <w:rFonts w:ascii="Tahoma" w:hAnsi="Tahoma" w:cs="Tahoma"/>
      <w:sz w:val="16"/>
      <w:szCs w:val="16"/>
    </w:rPr>
  </w:style>
  <w:style w:type="paragraph" w:styleId="ListParagraph">
    <w:name w:val="List Paragraph"/>
    <w:basedOn w:val="Normal"/>
    <w:uiPriority w:val="99"/>
    <w:qFormat/>
    <w:rsid w:val="00620152"/>
    <w:pPr>
      <w:ind w:left="720"/>
      <w:contextualSpacing/>
    </w:pPr>
  </w:style>
  <w:style w:type="character" w:styleId="Hyperlink">
    <w:name w:val="Hyperlink"/>
    <w:uiPriority w:val="99"/>
    <w:rsid w:val="00767E08"/>
    <w:rPr>
      <w:color w:val="0000FF"/>
      <w:u w:val="single"/>
    </w:rPr>
  </w:style>
  <w:style w:type="paragraph" w:styleId="Header">
    <w:name w:val="header"/>
    <w:basedOn w:val="Normal"/>
    <w:link w:val="HeaderChar"/>
    <w:uiPriority w:val="99"/>
    <w:rsid w:val="00C020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20F3"/>
  </w:style>
  <w:style w:type="paragraph" w:styleId="Footer">
    <w:name w:val="footer"/>
    <w:basedOn w:val="Normal"/>
    <w:link w:val="FooterChar"/>
    <w:uiPriority w:val="99"/>
    <w:rsid w:val="00C020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0F3"/>
  </w:style>
  <w:style w:type="character" w:styleId="CommentReference">
    <w:name w:val="annotation reference"/>
    <w:uiPriority w:val="99"/>
    <w:semiHidden/>
    <w:rsid w:val="0093427B"/>
    <w:rPr>
      <w:sz w:val="16"/>
      <w:szCs w:val="16"/>
    </w:rPr>
  </w:style>
  <w:style w:type="paragraph" w:styleId="CommentText">
    <w:name w:val="annotation text"/>
    <w:basedOn w:val="Normal"/>
    <w:link w:val="CommentTextChar"/>
    <w:uiPriority w:val="99"/>
    <w:semiHidden/>
    <w:rsid w:val="0093427B"/>
    <w:pPr>
      <w:spacing w:line="240" w:lineRule="auto"/>
    </w:pPr>
    <w:rPr>
      <w:sz w:val="20"/>
      <w:szCs w:val="20"/>
    </w:rPr>
  </w:style>
  <w:style w:type="character" w:customStyle="1" w:styleId="CommentTextChar">
    <w:name w:val="Comment Text Char"/>
    <w:link w:val="CommentText"/>
    <w:uiPriority w:val="99"/>
    <w:semiHidden/>
    <w:rsid w:val="0093427B"/>
    <w:rPr>
      <w:sz w:val="20"/>
      <w:szCs w:val="20"/>
    </w:rPr>
  </w:style>
  <w:style w:type="paragraph" w:styleId="CommentSubject">
    <w:name w:val="annotation subject"/>
    <w:basedOn w:val="CommentText"/>
    <w:next w:val="CommentText"/>
    <w:link w:val="CommentSubjectChar"/>
    <w:uiPriority w:val="99"/>
    <w:semiHidden/>
    <w:rsid w:val="0093427B"/>
    <w:rPr>
      <w:b/>
      <w:bCs/>
    </w:rPr>
  </w:style>
  <w:style w:type="character" w:customStyle="1" w:styleId="CommentSubjectChar">
    <w:name w:val="Comment Subject Char"/>
    <w:link w:val="CommentSubject"/>
    <w:uiPriority w:val="99"/>
    <w:semiHidden/>
    <w:rsid w:val="0093427B"/>
    <w:rPr>
      <w:b/>
      <w:bCs/>
      <w:sz w:val="20"/>
      <w:szCs w:val="20"/>
    </w:rPr>
  </w:style>
  <w:style w:type="paragraph" w:styleId="TOCHeading">
    <w:name w:val="TOC Heading"/>
    <w:basedOn w:val="Heading1"/>
    <w:next w:val="Normal"/>
    <w:uiPriority w:val="99"/>
    <w:qFormat/>
    <w:rsid w:val="00D151AC"/>
    <w:pPr>
      <w:outlineLvl w:val="9"/>
    </w:pPr>
    <w:rPr>
      <w:lang w:eastAsia="ja-JP"/>
    </w:rPr>
  </w:style>
  <w:style w:type="paragraph" w:styleId="TOC1">
    <w:name w:val="toc 1"/>
    <w:basedOn w:val="Normal"/>
    <w:next w:val="Normal"/>
    <w:autoRedefine/>
    <w:uiPriority w:val="99"/>
    <w:semiHidden/>
    <w:rsid w:val="00D151AC"/>
    <w:pPr>
      <w:spacing w:after="100"/>
    </w:pPr>
  </w:style>
  <w:style w:type="paragraph" w:styleId="TOC2">
    <w:name w:val="toc 2"/>
    <w:basedOn w:val="Normal"/>
    <w:next w:val="Normal"/>
    <w:autoRedefine/>
    <w:uiPriority w:val="99"/>
    <w:semiHidden/>
    <w:rsid w:val="00D151AC"/>
    <w:pPr>
      <w:spacing w:after="100"/>
      <w:ind w:left="220"/>
    </w:pPr>
  </w:style>
  <w:style w:type="paragraph" w:styleId="TOC3">
    <w:name w:val="toc 3"/>
    <w:basedOn w:val="Normal"/>
    <w:next w:val="Normal"/>
    <w:autoRedefine/>
    <w:uiPriority w:val="99"/>
    <w:semiHidden/>
    <w:rsid w:val="00D151AC"/>
    <w:pPr>
      <w:spacing w:after="100"/>
      <w:ind w:left="440"/>
    </w:pPr>
  </w:style>
  <w:style w:type="paragraph" w:styleId="Subtitle">
    <w:name w:val="Subtitle"/>
    <w:basedOn w:val="Normal"/>
    <w:next w:val="Normal"/>
    <w:link w:val="SubtitleChar"/>
    <w:uiPriority w:val="99"/>
    <w:qFormat/>
    <w:rsid w:val="00DF3CB4"/>
    <w:pPr>
      <w:numPr>
        <w:ilvl w:val="1"/>
      </w:numPr>
    </w:pPr>
    <w:rPr>
      <w:rFonts w:ascii="Cambria" w:hAnsi="Cambria" w:cs="Cambria"/>
      <w:i/>
      <w:iCs/>
      <w:color w:val="4F81BD"/>
      <w:spacing w:val="15"/>
      <w:sz w:val="24"/>
      <w:szCs w:val="24"/>
    </w:rPr>
  </w:style>
  <w:style w:type="character" w:customStyle="1" w:styleId="SubtitleChar">
    <w:name w:val="Subtitle Char"/>
    <w:link w:val="Subtitle"/>
    <w:uiPriority w:val="99"/>
    <w:rsid w:val="00DF3CB4"/>
    <w:rPr>
      <w:rFonts w:ascii="Cambria" w:hAnsi="Cambria" w:cs="Cambria"/>
      <w:i/>
      <w:iCs/>
      <w:color w:val="4F81BD"/>
      <w:spacing w:val="15"/>
      <w:sz w:val="24"/>
      <w:szCs w:val="24"/>
    </w:rPr>
  </w:style>
  <w:style w:type="paragraph" w:styleId="IntenseQuote">
    <w:name w:val="Intense Quote"/>
    <w:basedOn w:val="Normal"/>
    <w:next w:val="Normal"/>
    <w:link w:val="IntenseQuoteChar"/>
    <w:qFormat/>
    <w:rsid w:val="00DF3CB4"/>
    <w:pPr>
      <w:pBdr>
        <w:bottom w:val="single" w:sz="4" w:space="4" w:color="4F81BD"/>
      </w:pBdr>
      <w:spacing w:before="200" w:after="280"/>
      <w:ind w:left="936" w:right="936"/>
    </w:pPr>
    <w:rPr>
      <w:b/>
      <w:bCs/>
      <w:i/>
      <w:iCs/>
      <w:color w:val="4F81BD"/>
      <w:sz w:val="20"/>
      <w:szCs w:val="20"/>
    </w:rPr>
  </w:style>
  <w:style w:type="character" w:customStyle="1" w:styleId="IntenseQuoteChar">
    <w:name w:val="Intense Quote Char"/>
    <w:link w:val="IntenseQuote"/>
    <w:rsid w:val="00DF3CB4"/>
    <w:rPr>
      <w:b/>
      <w:bCs/>
      <w:i/>
      <w:iCs/>
      <w:color w:val="4F81BD"/>
    </w:rPr>
  </w:style>
  <w:style w:type="character" w:styleId="IntenseEmphasis">
    <w:name w:val="Intense Emphasis"/>
    <w:qFormat/>
    <w:rsid w:val="00DF3CB4"/>
    <w:rPr>
      <w:b/>
      <w:bCs/>
      <w:i/>
      <w:iCs/>
      <w:color w:val="4F81BD"/>
    </w:rPr>
  </w:style>
  <w:style w:type="paragraph" w:styleId="Title">
    <w:name w:val="Title"/>
    <w:basedOn w:val="Normal"/>
    <w:next w:val="Normal"/>
    <w:link w:val="TitleChar"/>
    <w:uiPriority w:val="99"/>
    <w:qFormat/>
    <w:rsid w:val="00227535"/>
    <w:pPr>
      <w:pBdr>
        <w:bottom w:val="single" w:sz="8" w:space="4" w:color="4F81BD"/>
      </w:pBdr>
      <w:spacing w:after="300" w:line="240" w:lineRule="auto"/>
      <w:contextualSpacing/>
    </w:pPr>
    <w:rPr>
      <w:rFonts w:ascii="Cambria" w:hAnsi="Cambria" w:cs="Cambria"/>
      <w:color w:val="17365D"/>
      <w:spacing w:val="5"/>
      <w:kern w:val="28"/>
      <w:sz w:val="52"/>
      <w:szCs w:val="52"/>
    </w:rPr>
  </w:style>
  <w:style w:type="character" w:customStyle="1" w:styleId="TitleChar">
    <w:name w:val="Title Char"/>
    <w:link w:val="Title"/>
    <w:uiPriority w:val="99"/>
    <w:rsid w:val="00227535"/>
    <w:rPr>
      <w:rFonts w:ascii="Cambria" w:hAnsi="Cambria" w:cs="Cambria"/>
      <w:color w:val="17365D"/>
      <w:spacing w:val="5"/>
      <w:kern w:val="28"/>
      <w:sz w:val="52"/>
      <w:szCs w:val="52"/>
    </w:rPr>
  </w:style>
  <w:style w:type="character" w:styleId="FollowedHyperlink">
    <w:name w:val="FollowedHyperlink"/>
    <w:uiPriority w:val="99"/>
    <w:rsid w:val="00A97C3B"/>
    <w:rPr>
      <w:color w:val="800080"/>
      <w:u w:val="single"/>
    </w:rPr>
  </w:style>
  <w:style w:type="paragraph" w:styleId="NormalWeb">
    <w:name w:val="Normal (Web)"/>
    <w:basedOn w:val="Normal"/>
    <w:uiPriority w:val="99"/>
    <w:semiHidden/>
    <w:unhideWhenUsed/>
    <w:rsid w:val="00B500B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9448B"/>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234720">
      <w:bodyDiv w:val="1"/>
      <w:marLeft w:val="0"/>
      <w:marRight w:val="0"/>
      <w:marTop w:val="0"/>
      <w:marBottom w:val="0"/>
      <w:divBdr>
        <w:top w:val="none" w:sz="0" w:space="0" w:color="auto"/>
        <w:left w:val="none" w:sz="0" w:space="0" w:color="auto"/>
        <w:bottom w:val="none" w:sz="0" w:space="0" w:color="auto"/>
        <w:right w:val="none" w:sz="0" w:space="0" w:color="auto"/>
      </w:divBdr>
    </w:div>
    <w:div w:id="1118139369">
      <w:bodyDiv w:val="1"/>
      <w:marLeft w:val="0"/>
      <w:marRight w:val="0"/>
      <w:marTop w:val="0"/>
      <w:marBottom w:val="0"/>
      <w:divBdr>
        <w:top w:val="none" w:sz="0" w:space="0" w:color="auto"/>
        <w:left w:val="none" w:sz="0" w:space="0" w:color="auto"/>
        <w:bottom w:val="none" w:sz="0" w:space="0" w:color="auto"/>
        <w:right w:val="none" w:sz="0" w:space="0" w:color="auto"/>
      </w:divBdr>
    </w:div>
    <w:div w:id="1841459929">
      <w:marLeft w:val="0"/>
      <w:marRight w:val="0"/>
      <w:marTop w:val="0"/>
      <w:marBottom w:val="0"/>
      <w:divBdr>
        <w:top w:val="none" w:sz="0" w:space="0" w:color="auto"/>
        <w:left w:val="none" w:sz="0" w:space="0" w:color="auto"/>
        <w:bottom w:val="none" w:sz="0" w:space="0" w:color="auto"/>
        <w:right w:val="none" w:sz="0" w:space="0" w:color="auto"/>
      </w:divBdr>
    </w:div>
    <w:div w:id="1841459930">
      <w:marLeft w:val="0"/>
      <w:marRight w:val="0"/>
      <w:marTop w:val="0"/>
      <w:marBottom w:val="0"/>
      <w:divBdr>
        <w:top w:val="none" w:sz="0" w:space="0" w:color="auto"/>
        <w:left w:val="none" w:sz="0" w:space="0" w:color="auto"/>
        <w:bottom w:val="none" w:sz="0" w:space="0" w:color="auto"/>
        <w:right w:val="none" w:sz="0" w:space="0" w:color="auto"/>
      </w:divBdr>
    </w:div>
    <w:div w:id="1841459931">
      <w:marLeft w:val="0"/>
      <w:marRight w:val="0"/>
      <w:marTop w:val="0"/>
      <w:marBottom w:val="0"/>
      <w:divBdr>
        <w:top w:val="none" w:sz="0" w:space="0" w:color="auto"/>
        <w:left w:val="none" w:sz="0" w:space="0" w:color="auto"/>
        <w:bottom w:val="none" w:sz="0" w:space="0" w:color="auto"/>
        <w:right w:val="none" w:sz="0" w:space="0" w:color="auto"/>
      </w:divBdr>
    </w:div>
    <w:div w:id="1841459932">
      <w:marLeft w:val="0"/>
      <w:marRight w:val="0"/>
      <w:marTop w:val="0"/>
      <w:marBottom w:val="0"/>
      <w:divBdr>
        <w:top w:val="none" w:sz="0" w:space="0" w:color="auto"/>
        <w:left w:val="none" w:sz="0" w:space="0" w:color="auto"/>
        <w:bottom w:val="none" w:sz="0" w:space="0" w:color="auto"/>
        <w:right w:val="none" w:sz="0" w:space="0" w:color="auto"/>
      </w:divBdr>
    </w:div>
    <w:div w:id="1841459933">
      <w:marLeft w:val="0"/>
      <w:marRight w:val="0"/>
      <w:marTop w:val="0"/>
      <w:marBottom w:val="0"/>
      <w:divBdr>
        <w:top w:val="none" w:sz="0" w:space="0" w:color="auto"/>
        <w:left w:val="none" w:sz="0" w:space="0" w:color="auto"/>
        <w:bottom w:val="none" w:sz="0" w:space="0" w:color="auto"/>
        <w:right w:val="none" w:sz="0" w:space="0" w:color="auto"/>
      </w:divBdr>
    </w:div>
    <w:div w:id="1841459934">
      <w:marLeft w:val="0"/>
      <w:marRight w:val="0"/>
      <w:marTop w:val="0"/>
      <w:marBottom w:val="0"/>
      <w:divBdr>
        <w:top w:val="none" w:sz="0" w:space="0" w:color="auto"/>
        <w:left w:val="none" w:sz="0" w:space="0" w:color="auto"/>
        <w:bottom w:val="none" w:sz="0" w:space="0" w:color="auto"/>
        <w:right w:val="none" w:sz="0" w:space="0" w:color="auto"/>
      </w:divBdr>
    </w:div>
    <w:div w:id="1841459935">
      <w:marLeft w:val="0"/>
      <w:marRight w:val="0"/>
      <w:marTop w:val="0"/>
      <w:marBottom w:val="0"/>
      <w:divBdr>
        <w:top w:val="none" w:sz="0" w:space="0" w:color="auto"/>
        <w:left w:val="none" w:sz="0" w:space="0" w:color="auto"/>
        <w:bottom w:val="none" w:sz="0" w:space="0" w:color="auto"/>
        <w:right w:val="none" w:sz="0" w:space="0" w:color="auto"/>
      </w:divBdr>
    </w:div>
    <w:div w:id="1841459936">
      <w:marLeft w:val="0"/>
      <w:marRight w:val="0"/>
      <w:marTop w:val="0"/>
      <w:marBottom w:val="0"/>
      <w:divBdr>
        <w:top w:val="none" w:sz="0" w:space="0" w:color="auto"/>
        <w:left w:val="none" w:sz="0" w:space="0" w:color="auto"/>
        <w:bottom w:val="none" w:sz="0" w:space="0" w:color="auto"/>
        <w:right w:val="none" w:sz="0" w:space="0" w:color="auto"/>
      </w:divBdr>
    </w:div>
    <w:div w:id="1841459937">
      <w:marLeft w:val="0"/>
      <w:marRight w:val="0"/>
      <w:marTop w:val="0"/>
      <w:marBottom w:val="0"/>
      <w:divBdr>
        <w:top w:val="none" w:sz="0" w:space="0" w:color="auto"/>
        <w:left w:val="none" w:sz="0" w:space="0" w:color="auto"/>
        <w:bottom w:val="none" w:sz="0" w:space="0" w:color="auto"/>
        <w:right w:val="none" w:sz="0" w:space="0" w:color="auto"/>
      </w:divBdr>
    </w:div>
    <w:div w:id="1841459938">
      <w:marLeft w:val="0"/>
      <w:marRight w:val="0"/>
      <w:marTop w:val="0"/>
      <w:marBottom w:val="0"/>
      <w:divBdr>
        <w:top w:val="none" w:sz="0" w:space="0" w:color="auto"/>
        <w:left w:val="none" w:sz="0" w:space="0" w:color="auto"/>
        <w:bottom w:val="none" w:sz="0" w:space="0" w:color="auto"/>
        <w:right w:val="none" w:sz="0" w:space="0" w:color="auto"/>
      </w:divBdr>
    </w:div>
    <w:div w:id="209966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egreedays.net" TargetMode="External"/><Relationship Id="rId18" Type="http://schemas.openxmlformats.org/officeDocument/2006/relationships/chart" Target="charts/chart6.xm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5.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4.xm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knol.google.com/k/degree-days"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3.png"/><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2.xml"/></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pieChart>
        <c:varyColors val="1"/>
        <c:ser>
          <c:idx val="0"/>
          <c:order val="0"/>
          <c:dPt>
            <c:idx val="0"/>
            <c:bubble3D val="0"/>
          </c:dPt>
          <c:dPt>
            <c:idx val="1"/>
            <c:bubble3D val="0"/>
          </c:dPt>
          <c:dPt>
            <c:idx val="2"/>
            <c:bubble3D val="0"/>
          </c:dPt>
          <c:dPt>
            <c:idx val="3"/>
            <c:bubble3D val="0"/>
          </c:dPt>
          <c:dPt>
            <c:idx val="4"/>
            <c:bubble3D val="0"/>
          </c:dPt>
          <c:dLbls>
            <c:showLegendKey val="0"/>
            <c:showVal val="0"/>
            <c:showCatName val="1"/>
            <c:showSerName val="0"/>
            <c:showPercent val="1"/>
            <c:showBubbleSize val="0"/>
            <c:showLeaderLines val="1"/>
          </c:dLbls>
          <c:cat>
            <c:strRef>
              <c:f>ElectricCityWide!$D$21:$D$25</c:f>
              <c:strCache>
                <c:ptCount val="5"/>
                <c:pt idx="0">
                  <c:v>Main Facilities </c:v>
                </c:pt>
                <c:pt idx="1">
                  <c:v>Street Lights</c:v>
                </c:pt>
                <c:pt idx="2">
                  <c:v>Trafic Lights</c:v>
                </c:pt>
                <c:pt idx="3">
                  <c:v>Parking Lots</c:v>
                </c:pt>
                <c:pt idx="4">
                  <c:v>Parks (incl. Parks Garage)</c:v>
                </c:pt>
              </c:strCache>
            </c:strRef>
          </c:cat>
          <c:val>
            <c:numRef>
              <c:f>ElectricCityWide!$E$21:$E$25</c:f>
              <c:numCache>
                <c:formatCode>General</c:formatCode>
                <c:ptCount val="5"/>
                <c:pt idx="0">
                  <c:v>1007055</c:v>
                </c:pt>
                <c:pt idx="1">
                  <c:v>115939</c:v>
                </c:pt>
                <c:pt idx="2">
                  <c:v>8406</c:v>
                </c:pt>
                <c:pt idx="3">
                  <c:v>83894</c:v>
                </c:pt>
                <c:pt idx="4">
                  <c:v>231443</c:v>
                </c:pt>
              </c:numCache>
            </c:numRef>
          </c:val>
        </c:ser>
        <c:dLbls>
          <c:showLegendKey val="0"/>
          <c:showVal val="0"/>
          <c:showCatName val="0"/>
          <c:showSerName val="0"/>
          <c:showPercent val="0"/>
          <c:showBubbleSize val="0"/>
          <c:showLeaderLines val="1"/>
        </c:dLbls>
        <c:firstSliceAng val="0"/>
      </c:pieChart>
      <c:spPr>
        <a:noFill/>
        <a:ln w="25392">
          <a:noFill/>
        </a:ln>
      </c:spPr>
    </c:plotArea>
    <c:plotVisOnly val="1"/>
    <c:dispBlanksAs val="gap"/>
    <c:showDLblsOverMax val="0"/>
  </c:chart>
  <c:spPr>
    <a:ln>
      <a:solidFill>
        <a:sysClr val="windowText" lastClr="000000"/>
      </a:solid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3"/>
    </mc:Choice>
    <mc:Fallback>
      <c:style val="33"/>
    </mc:Fallback>
  </mc:AlternateContent>
  <c:chart>
    <c:title>
      <c:tx>
        <c:rich>
          <a:bodyPr/>
          <a:lstStyle/>
          <a:p>
            <a:pPr>
              <a:defRPr/>
            </a:pPr>
            <a:r>
              <a:rPr lang="en-US"/>
              <a:t>Cooling Days </a:t>
            </a:r>
          </a:p>
        </c:rich>
      </c:tx>
      <c:layout/>
      <c:overlay val="0"/>
    </c:title>
    <c:autoTitleDeleted val="0"/>
    <c:plotArea>
      <c:layout>
        <c:manualLayout>
          <c:layoutTarget val="inner"/>
          <c:xMode val="edge"/>
          <c:yMode val="edge"/>
          <c:x val="0.13039370078740156"/>
          <c:y val="0.1416180510631494"/>
          <c:w val="0.74883338212860384"/>
          <c:h val="0.70923266464853707"/>
        </c:manualLayout>
      </c:layout>
      <c:barChart>
        <c:barDir val="col"/>
        <c:grouping val="clustered"/>
        <c:varyColors val="0"/>
        <c:ser>
          <c:idx val="1"/>
          <c:order val="0"/>
          <c:spPr>
            <a:solidFill>
              <a:schemeClr val="tx2">
                <a:lumMod val="60000"/>
                <a:lumOff val="40000"/>
              </a:schemeClr>
            </a:solidFill>
          </c:spPr>
          <c:invertIfNegative val="0"/>
          <c:dLbls>
            <c:dLblPos val="inEnd"/>
            <c:showLegendKey val="0"/>
            <c:showVal val="1"/>
            <c:showCatName val="0"/>
            <c:showSerName val="0"/>
            <c:showPercent val="0"/>
            <c:showBubbleSize val="0"/>
            <c:showLeaderLines val="0"/>
          </c:dLbls>
          <c:val>
            <c:numRef>
              <c:f>Cdds!$B$17:$B$21</c:f>
              <c:numCache>
                <c:formatCode>General</c:formatCode>
                <c:ptCount val="5"/>
                <c:pt idx="0">
                  <c:v>1620</c:v>
                </c:pt>
                <c:pt idx="1">
                  <c:v>1587</c:v>
                </c:pt>
                <c:pt idx="2">
                  <c:v>2260</c:v>
                </c:pt>
                <c:pt idx="3">
                  <c:v>2103</c:v>
                </c:pt>
                <c:pt idx="4">
                  <c:v>2339</c:v>
                </c:pt>
              </c:numCache>
            </c:numRef>
          </c:val>
        </c:ser>
        <c:dLbls>
          <c:showLegendKey val="0"/>
          <c:showVal val="0"/>
          <c:showCatName val="0"/>
          <c:showSerName val="0"/>
          <c:showPercent val="0"/>
          <c:showBubbleSize val="0"/>
        </c:dLbls>
        <c:gapWidth val="75"/>
        <c:overlap val="40"/>
        <c:axId val="95135616"/>
        <c:axId val="95141888"/>
      </c:barChart>
      <c:catAx>
        <c:axId val="95135616"/>
        <c:scaling>
          <c:orientation val="minMax"/>
        </c:scaling>
        <c:delete val="1"/>
        <c:axPos val="b"/>
        <c:title>
          <c:tx>
            <c:rich>
              <a:bodyPr/>
              <a:lstStyle/>
              <a:p>
                <a:pPr>
                  <a:defRPr/>
                </a:pPr>
                <a:r>
                  <a:rPr lang="en-US"/>
                  <a:t>Year </a:t>
                </a:r>
              </a:p>
            </c:rich>
          </c:tx>
          <c:layout>
            <c:manualLayout>
              <c:xMode val="edge"/>
              <c:yMode val="edge"/>
              <c:x val="0.46582286803190698"/>
              <c:y val="0.92049652616952293"/>
            </c:manualLayout>
          </c:layout>
          <c:overlay val="0"/>
        </c:title>
        <c:majorTickMark val="none"/>
        <c:minorTickMark val="none"/>
        <c:tickLblPos val="nextTo"/>
        <c:crossAx val="95141888"/>
        <c:crosses val="autoZero"/>
        <c:auto val="1"/>
        <c:lblAlgn val="ctr"/>
        <c:lblOffset val="100"/>
        <c:noMultiLvlLbl val="0"/>
      </c:catAx>
      <c:valAx>
        <c:axId val="95141888"/>
        <c:scaling>
          <c:orientation val="minMax"/>
        </c:scaling>
        <c:delete val="0"/>
        <c:axPos val="l"/>
        <c:majorGridlines/>
        <c:title>
          <c:tx>
            <c:rich>
              <a:bodyPr rot="-5400000" vert="horz"/>
              <a:lstStyle/>
              <a:p>
                <a:pPr>
                  <a:defRPr/>
                </a:pPr>
                <a:r>
                  <a:rPr lang="en-US"/>
                  <a:t>Total Degree Days </a:t>
                </a:r>
              </a:p>
            </c:rich>
          </c:tx>
          <c:layout>
            <c:manualLayout>
              <c:xMode val="edge"/>
              <c:yMode val="edge"/>
              <c:x val="1.8590620957656366E-3"/>
              <c:y val="0.31419859430322883"/>
            </c:manualLayout>
          </c:layout>
          <c:overlay val="0"/>
        </c:title>
        <c:numFmt formatCode="General" sourceLinked="1"/>
        <c:majorTickMark val="none"/>
        <c:minorTickMark val="none"/>
        <c:tickLblPos val="nextTo"/>
        <c:crossAx val="95135616"/>
        <c:crosses val="autoZero"/>
        <c:crossBetween val="between"/>
      </c:valAx>
      <c:spPr>
        <a:solidFill>
          <a:schemeClr val="bg1">
            <a:lumMod val="65000"/>
          </a:schemeClr>
        </a:solidFill>
      </c:spPr>
    </c:plotArea>
    <c:plotVisOnly val="1"/>
    <c:dispBlanksAs val="gap"/>
    <c:showDLblsOverMax val="0"/>
  </c:chart>
  <c:spPr>
    <a:solidFill>
      <a:schemeClr val="bg1">
        <a:lumMod val="65000"/>
      </a:schemeClr>
    </a:solidFill>
  </c:sp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Heating Days </a:t>
            </a:r>
          </a:p>
        </c:rich>
      </c:tx>
      <c:layout/>
      <c:overlay val="0"/>
    </c:title>
    <c:autoTitleDeleted val="0"/>
    <c:plotArea>
      <c:layout>
        <c:manualLayout>
          <c:layoutTarget val="inner"/>
          <c:xMode val="edge"/>
          <c:yMode val="edge"/>
          <c:x val="0.14034526015130461"/>
          <c:y val="0.16623230621447554"/>
          <c:w val="0.82779199475065612"/>
          <c:h val="0.69904171104629753"/>
        </c:manualLayout>
      </c:layout>
      <c:barChart>
        <c:barDir val="col"/>
        <c:grouping val="clustered"/>
        <c:varyColors val="0"/>
        <c:ser>
          <c:idx val="0"/>
          <c:order val="0"/>
          <c:spPr>
            <a:solidFill>
              <a:srgbClr val="FF0000"/>
            </a:solidFill>
          </c:spPr>
          <c:invertIfNegative val="0"/>
          <c:dLbls>
            <c:dLblPos val="inEnd"/>
            <c:showLegendKey val="0"/>
            <c:showVal val="1"/>
            <c:showCatName val="0"/>
            <c:showSerName val="0"/>
            <c:showPercent val="0"/>
            <c:showBubbleSize val="0"/>
            <c:showLeaderLines val="0"/>
          </c:dLbls>
          <c:val>
            <c:numRef>
              <c:f>Hdds!$B$14:$F$14</c:f>
              <c:numCache>
                <c:formatCode>General</c:formatCode>
                <c:ptCount val="5"/>
                <c:pt idx="0">
                  <c:v>5021</c:v>
                </c:pt>
                <c:pt idx="1">
                  <c:v>4571</c:v>
                </c:pt>
                <c:pt idx="2">
                  <c:v>4686</c:v>
                </c:pt>
                <c:pt idx="3">
                  <c:v>4392</c:v>
                </c:pt>
                <c:pt idx="4">
                  <c:v>3704</c:v>
                </c:pt>
              </c:numCache>
            </c:numRef>
          </c:val>
        </c:ser>
        <c:dLbls>
          <c:showLegendKey val="0"/>
          <c:showVal val="0"/>
          <c:showCatName val="0"/>
          <c:showSerName val="0"/>
          <c:showPercent val="0"/>
          <c:showBubbleSize val="0"/>
        </c:dLbls>
        <c:gapWidth val="75"/>
        <c:overlap val="40"/>
        <c:axId val="97273344"/>
        <c:axId val="97275264"/>
      </c:barChart>
      <c:catAx>
        <c:axId val="97273344"/>
        <c:scaling>
          <c:orientation val="minMax"/>
        </c:scaling>
        <c:delete val="1"/>
        <c:axPos val="b"/>
        <c:title>
          <c:tx>
            <c:rich>
              <a:bodyPr/>
              <a:lstStyle/>
              <a:p>
                <a:pPr>
                  <a:defRPr/>
                </a:pPr>
                <a:r>
                  <a:rPr lang="en-US"/>
                  <a:t>Year </a:t>
                </a:r>
              </a:p>
            </c:rich>
          </c:tx>
          <c:layout>
            <c:manualLayout>
              <c:xMode val="edge"/>
              <c:yMode val="edge"/>
              <c:x val="0.51077169487672314"/>
              <c:y val="0.93601890398141319"/>
            </c:manualLayout>
          </c:layout>
          <c:overlay val="0"/>
        </c:title>
        <c:majorTickMark val="none"/>
        <c:minorTickMark val="none"/>
        <c:tickLblPos val="nextTo"/>
        <c:crossAx val="97275264"/>
        <c:crosses val="autoZero"/>
        <c:auto val="1"/>
        <c:lblAlgn val="ctr"/>
        <c:lblOffset val="100"/>
        <c:noMultiLvlLbl val="0"/>
      </c:catAx>
      <c:valAx>
        <c:axId val="97275264"/>
        <c:scaling>
          <c:orientation val="minMax"/>
        </c:scaling>
        <c:delete val="0"/>
        <c:axPos val="l"/>
        <c:majorGridlines/>
        <c:title>
          <c:tx>
            <c:rich>
              <a:bodyPr rot="-5400000" vert="horz"/>
              <a:lstStyle/>
              <a:p>
                <a:pPr>
                  <a:defRPr/>
                </a:pPr>
                <a:r>
                  <a:rPr lang="en-US"/>
                  <a:t>Total Degree Days </a:t>
                </a:r>
              </a:p>
            </c:rich>
          </c:tx>
          <c:layout>
            <c:manualLayout>
              <c:xMode val="edge"/>
              <c:yMode val="edge"/>
              <c:x val="2.7590001031530444E-3"/>
              <c:y val="0.27721266601331485"/>
            </c:manualLayout>
          </c:layout>
          <c:overlay val="0"/>
        </c:title>
        <c:numFmt formatCode="General" sourceLinked="1"/>
        <c:majorTickMark val="none"/>
        <c:minorTickMark val="none"/>
        <c:tickLblPos val="nextTo"/>
        <c:crossAx val="97273344"/>
        <c:crosses val="autoZero"/>
        <c:crossBetween val="between"/>
      </c:valAx>
      <c:spPr>
        <a:solidFill>
          <a:schemeClr val="bg1">
            <a:lumMod val="85000"/>
          </a:schemeClr>
        </a:solidFill>
      </c:spPr>
    </c:plotArea>
    <c:plotVisOnly val="1"/>
    <c:dispBlanksAs val="gap"/>
    <c:showDLblsOverMax val="0"/>
  </c:chart>
  <c:spPr>
    <a:solidFill>
      <a:schemeClr val="bg1">
        <a:lumMod val="85000"/>
      </a:schemeClr>
    </a:solidFill>
  </c:sp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Lbls>
            <c:showLegendKey val="0"/>
            <c:showVal val="0"/>
            <c:showCatName val="1"/>
            <c:showSerName val="0"/>
            <c:showPercent val="1"/>
            <c:showBubbleSize val="0"/>
            <c:showLeaderLines val="1"/>
          </c:dLbls>
          <c:cat>
            <c:strRef>
              <c:f>'Electric %'!$B$2:$B$8</c:f>
              <c:strCache>
                <c:ptCount val="7"/>
                <c:pt idx="0">
                  <c:v>Fire house #1</c:v>
                </c:pt>
                <c:pt idx="1">
                  <c:v>City Hall</c:v>
                </c:pt>
                <c:pt idx="2">
                  <c:v>Police Department </c:v>
                </c:pt>
                <c:pt idx="3">
                  <c:v>Municipal Garage </c:v>
                </c:pt>
                <c:pt idx="4">
                  <c:v>Fire House #2</c:v>
                </c:pt>
                <c:pt idx="5">
                  <c:v>Recreation Office</c:v>
                </c:pt>
                <c:pt idx="6">
                  <c:v>New Fire House #1</c:v>
                </c:pt>
              </c:strCache>
            </c:strRef>
          </c:cat>
          <c:val>
            <c:numRef>
              <c:f>'Electric %'!$C$2:$C$8</c:f>
              <c:numCache>
                <c:formatCode>General</c:formatCode>
                <c:ptCount val="7"/>
                <c:pt idx="0">
                  <c:v>184047</c:v>
                </c:pt>
                <c:pt idx="1">
                  <c:v>84154</c:v>
                </c:pt>
                <c:pt idx="2">
                  <c:v>361760</c:v>
                </c:pt>
                <c:pt idx="3">
                  <c:v>131760</c:v>
                </c:pt>
                <c:pt idx="4">
                  <c:v>71614</c:v>
                </c:pt>
                <c:pt idx="5">
                  <c:v>145560</c:v>
                </c:pt>
                <c:pt idx="6">
                  <c:v>28160</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spPr>
    <a:ln>
      <a:solidFill>
        <a:schemeClr val="tx1"/>
      </a:solid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pieChart>
        <c:varyColors val="1"/>
        <c:ser>
          <c:idx val="0"/>
          <c:order val="0"/>
          <c:dPt>
            <c:idx val="0"/>
            <c:bubble3D val="0"/>
          </c:dPt>
          <c:dPt>
            <c:idx val="1"/>
            <c:bubble3D val="0"/>
          </c:dPt>
          <c:dPt>
            <c:idx val="2"/>
            <c:bubble3D val="0"/>
          </c:dPt>
          <c:dPt>
            <c:idx val="3"/>
            <c:bubble3D val="0"/>
          </c:dPt>
          <c:dPt>
            <c:idx val="4"/>
            <c:bubble3D val="0"/>
          </c:dPt>
          <c:dLbls>
            <c:dLbl>
              <c:idx val="0"/>
              <c:layout>
                <c:manualLayout>
                  <c:x val="-0.11841572943478683"/>
                  <c:y val="0.24608069340169689"/>
                </c:manualLayout>
              </c:layout>
              <c:showLegendKey val="0"/>
              <c:showVal val="0"/>
              <c:showCatName val="1"/>
              <c:showSerName val="0"/>
              <c:showPercent val="1"/>
              <c:showBubbleSize val="0"/>
            </c:dLbl>
            <c:txPr>
              <a:bodyPr/>
              <a:lstStyle/>
              <a:p>
                <a:pPr>
                  <a:defRPr sz="998" b="0" i="0" u="none" strike="noStrike" baseline="0">
                    <a:solidFill>
                      <a:srgbClr val="000000"/>
                    </a:solidFill>
                    <a:latin typeface="Calibri"/>
                    <a:ea typeface="Calibri"/>
                    <a:cs typeface="Calibri"/>
                  </a:defRPr>
                </a:pPr>
                <a:endParaRPr lang="en-US"/>
              </a:p>
            </c:txPr>
            <c:showLegendKey val="0"/>
            <c:showVal val="0"/>
            <c:showCatName val="1"/>
            <c:showSerName val="0"/>
            <c:showPercent val="1"/>
            <c:showBubbleSize val="0"/>
            <c:showLeaderLines val="1"/>
          </c:dLbls>
          <c:cat>
            <c:strRef>
              <c:f>'Gas %'!$C$3:$C$7</c:f>
              <c:strCache>
                <c:ptCount val="5"/>
                <c:pt idx="0">
                  <c:v>City Hall/ FireHouse #1 </c:v>
                </c:pt>
                <c:pt idx="1">
                  <c:v>Police Department</c:v>
                </c:pt>
                <c:pt idx="2">
                  <c:v>Municipal Garage </c:v>
                </c:pt>
                <c:pt idx="3">
                  <c:v>Fire House #2</c:v>
                </c:pt>
                <c:pt idx="4">
                  <c:v>Recreation Office </c:v>
                </c:pt>
              </c:strCache>
            </c:strRef>
          </c:cat>
          <c:val>
            <c:numRef>
              <c:f>'Gas %'!$D$3:$D$7</c:f>
              <c:numCache>
                <c:formatCode>General</c:formatCode>
                <c:ptCount val="5"/>
                <c:pt idx="0">
                  <c:v>5376.9</c:v>
                </c:pt>
                <c:pt idx="1">
                  <c:v>9391.7999999999993</c:v>
                </c:pt>
                <c:pt idx="2">
                  <c:v>6235.7</c:v>
                </c:pt>
                <c:pt idx="3">
                  <c:v>1935.6</c:v>
                </c:pt>
                <c:pt idx="4">
                  <c:v>659.9</c:v>
                </c:pt>
              </c:numCache>
            </c:numRef>
          </c:val>
        </c:ser>
        <c:dLbls>
          <c:showLegendKey val="0"/>
          <c:showVal val="0"/>
          <c:showCatName val="0"/>
          <c:showSerName val="0"/>
          <c:showPercent val="0"/>
          <c:showBubbleSize val="0"/>
          <c:showLeaderLines val="1"/>
        </c:dLbls>
        <c:firstSliceAng val="0"/>
      </c:pieChart>
      <c:spPr>
        <a:noFill/>
        <a:ln w="25360">
          <a:noFill/>
        </a:ln>
      </c:spPr>
    </c:plotArea>
    <c:plotVisOnly val="1"/>
    <c:dispBlanksAs val="gap"/>
    <c:showDLblsOverMax val="0"/>
  </c:chart>
  <c:txPr>
    <a:bodyPr/>
    <a:lstStyle/>
    <a:p>
      <a:pPr>
        <a:defRPr sz="998" b="0" i="0" u="none" strike="noStrike" baseline="0">
          <a:solidFill>
            <a:srgbClr val="000000"/>
          </a:solidFill>
          <a:latin typeface="Calibri"/>
          <a:ea typeface="Calibri"/>
          <a:cs typeface="Calibri"/>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perspective val="30"/>
    </c:view3D>
    <c:floor>
      <c:thickness val="0"/>
    </c:floor>
    <c:sideWall>
      <c:thickness val="0"/>
    </c:sideWall>
    <c:backWall>
      <c:thickness val="0"/>
    </c:backWall>
    <c:plotArea>
      <c:layout>
        <c:manualLayout>
          <c:layoutTarget val="inner"/>
          <c:xMode val="edge"/>
          <c:yMode val="edge"/>
          <c:x val="0.14309094815105408"/>
          <c:y val="8.516435100287216E-2"/>
          <c:w val="0.75780667096328258"/>
          <c:h val="0.7044488212104324"/>
        </c:manualLayout>
      </c:layout>
      <c:area3DChart>
        <c:grouping val="standard"/>
        <c:varyColors val="0"/>
        <c:ser>
          <c:idx val="0"/>
          <c:order val="0"/>
          <c:tx>
            <c:strRef>
              <c:f>'3 R''s'!$G$12</c:f>
              <c:strCache>
                <c:ptCount val="1"/>
                <c:pt idx="0">
                  <c:v>Recycling (Tons)</c:v>
                </c:pt>
              </c:strCache>
            </c:strRef>
          </c:tx>
          <c:cat>
            <c:numRef>
              <c:f>'3 R''s'!$H$11:$L$11</c:f>
              <c:numCache>
                <c:formatCode>General</c:formatCode>
                <c:ptCount val="5"/>
                <c:pt idx="0">
                  <c:v>2008</c:v>
                </c:pt>
                <c:pt idx="1">
                  <c:v>2009</c:v>
                </c:pt>
                <c:pt idx="2">
                  <c:v>2010</c:v>
                </c:pt>
                <c:pt idx="3">
                  <c:v>2011</c:v>
                </c:pt>
                <c:pt idx="4">
                  <c:v>2012</c:v>
                </c:pt>
              </c:numCache>
            </c:numRef>
          </c:cat>
          <c:val>
            <c:numRef>
              <c:f>'3 R''s'!$H$12:$L$12</c:f>
              <c:numCache>
                <c:formatCode>General</c:formatCode>
                <c:ptCount val="5"/>
                <c:pt idx="0">
                  <c:v>901.65</c:v>
                </c:pt>
                <c:pt idx="1">
                  <c:v>952.08</c:v>
                </c:pt>
                <c:pt idx="2">
                  <c:v>974.81</c:v>
                </c:pt>
                <c:pt idx="3">
                  <c:v>3213.13</c:v>
                </c:pt>
                <c:pt idx="4">
                  <c:v>1109.0899999999999</c:v>
                </c:pt>
              </c:numCache>
            </c:numRef>
          </c:val>
        </c:ser>
        <c:ser>
          <c:idx val="1"/>
          <c:order val="1"/>
          <c:tx>
            <c:strRef>
              <c:f>'3 R''s'!$G$13</c:f>
              <c:strCache>
                <c:ptCount val="1"/>
                <c:pt idx="0">
                  <c:v>Yard Waste (Yards)</c:v>
                </c:pt>
              </c:strCache>
            </c:strRef>
          </c:tx>
          <c:cat>
            <c:numRef>
              <c:f>'3 R''s'!$H$11:$L$11</c:f>
              <c:numCache>
                <c:formatCode>General</c:formatCode>
                <c:ptCount val="5"/>
                <c:pt idx="0">
                  <c:v>2008</c:v>
                </c:pt>
                <c:pt idx="1">
                  <c:v>2009</c:v>
                </c:pt>
                <c:pt idx="2">
                  <c:v>2010</c:v>
                </c:pt>
                <c:pt idx="3">
                  <c:v>2011</c:v>
                </c:pt>
                <c:pt idx="4">
                  <c:v>2012</c:v>
                </c:pt>
              </c:numCache>
            </c:numRef>
          </c:cat>
          <c:val>
            <c:numRef>
              <c:f>'3 R''s'!$H$13:$L$13</c:f>
              <c:numCache>
                <c:formatCode>General</c:formatCode>
                <c:ptCount val="5"/>
                <c:pt idx="0">
                  <c:v>6505</c:v>
                </c:pt>
                <c:pt idx="1">
                  <c:v>5234</c:v>
                </c:pt>
                <c:pt idx="2">
                  <c:v>5912.5</c:v>
                </c:pt>
                <c:pt idx="3">
                  <c:v>6294.75</c:v>
                </c:pt>
                <c:pt idx="4">
                  <c:v>5746.5</c:v>
                </c:pt>
              </c:numCache>
            </c:numRef>
          </c:val>
        </c:ser>
        <c:ser>
          <c:idx val="2"/>
          <c:order val="2"/>
          <c:tx>
            <c:strRef>
              <c:f>'3 R''s'!$G$14</c:f>
              <c:strCache>
                <c:ptCount val="1"/>
                <c:pt idx="0">
                  <c:v>Solid Waste (Tons)</c:v>
                </c:pt>
              </c:strCache>
            </c:strRef>
          </c:tx>
          <c:dLbls>
            <c:dLbl>
              <c:idx val="0"/>
              <c:layout>
                <c:manualLayout>
                  <c:x val="-2.777668805634171E-3"/>
                  <c:y val="-0.18195068279137117"/>
                </c:manualLayout>
              </c:layout>
              <c:showLegendKey val="0"/>
              <c:showVal val="1"/>
              <c:showCatName val="0"/>
              <c:showSerName val="0"/>
              <c:showPercent val="0"/>
              <c:showBubbleSize val="0"/>
            </c:dLbl>
            <c:dLbl>
              <c:idx val="1"/>
              <c:layout>
                <c:manualLayout>
                  <c:x val="1.2159423132606644E-3"/>
                  <c:y val="-0.16742320680933759"/>
                </c:manualLayout>
              </c:layout>
              <c:showLegendKey val="0"/>
              <c:showVal val="1"/>
              <c:showCatName val="0"/>
              <c:showSerName val="0"/>
              <c:showPercent val="0"/>
              <c:showBubbleSize val="0"/>
            </c:dLbl>
            <c:dLbl>
              <c:idx val="2"/>
              <c:layout>
                <c:manualLayout>
                  <c:x val="-7.0260879311794212E-3"/>
                  <c:y val="-0.15833996199040709"/>
                </c:manualLayout>
              </c:layout>
              <c:showLegendKey val="0"/>
              <c:showVal val="1"/>
              <c:showCatName val="0"/>
              <c:showSerName val="0"/>
              <c:showPercent val="0"/>
              <c:showBubbleSize val="0"/>
            </c:dLbl>
            <c:dLbl>
              <c:idx val="3"/>
              <c:layout>
                <c:manualLayout>
                  <c:x val="-1.5359441455956538E-2"/>
                  <c:y val="-0.16086329384779982"/>
                </c:manualLayout>
              </c:layout>
              <c:showLegendKey val="0"/>
              <c:showVal val="1"/>
              <c:showCatName val="0"/>
              <c:showSerName val="0"/>
              <c:showPercent val="0"/>
              <c:showBubbleSize val="0"/>
            </c:dLbl>
            <c:dLbl>
              <c:idx val="4"/>
              <c:layout>
                <c:manualLayout>
                  <c:x val="-6.4937674869849187E-3"/>
                  <c:y val="-0.16663089897831493"/>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'3 R''s'!$H$11:$L$11</c:f>
              <c:numCache>
                <c:formatCode>General</c:formatCode>
                <c:ptCount val="5"/>
                <c:pt idx="0">
                  <c:v>2008</c:v>
                </c:pt>
                <c:pt idx="1">
                  <c:v>2009</c:v>
                </c:pt>
                <c:pt idx="2">
                  <c:v>2010</c:v>
                </c:pt>
                <c:pt idx="3">
                  <c:v>2011</c:v>
                </c:pt>
                <c:pt idx="4">
                  <c:v>2012</c:v>
                </c:pt>
              </c:numCache>
            </c:numRef>
          </c:cat>
          <c:val>
            <c:numRef>
              <c:f>'3 R''s'!$H$14:$L$14</c:f>
              <c:numCache>
                <c:formatCode>General</c:formatCode>
                <c:ptCount val="5"/>
                <c:pt idx="0">
                  <c:v>7910.43</c:v>
                </c:pt>
                <c:pt idx="1">
                  <c:v>6357.77</c:v>
                </c:pt>
                <c:pt idx="2">
                  <c:v>6003.86</c:v>
                </c:pt>
                <c:pt idx="3">
                  <c:v>5770.3</c:v>
                </c:pt>
                <c:pt idx="4">
                  <c:v>5904.77</c:v>
                </c:pt>
              </c:numCache>
            </c:numRef>
          </c:val>
        </c:ser>
        <c:dLbls>
          <c:showLegendKey val="0"/>
          <c:showVal val="1"/>
          <c:showCatName val="0"/>
          <c:showSerName val="0"/>
          <c:showPercent val="0"/>
          <c:showBubbleSize val="0"/>
        </c:dLbls>
        <c:axId val="97932032"/>
        <c:axId val="97937280"/>
        <c:axId val="87102784"/>
      </c:area3DChart>
      <c:catAx>
        <c:axId val="97932032"/>
        <c:scaling>
          <c:orientation val="minMax"/>
        </c:scaling>
        <c:delete val="0"/>
        <c:axPos val="b"/>
        <c:numFmt formatCode="General" sourceLinked="1"/>
        <c:majorTickMark val="none"/>
        <c:minorTickMark val="none"/>
        <c:tickLblPos val="nextTo"/>
        <c:crossAx val="97937280"/>
        <c:crosses val="autoZero"/>
        <c:auto val="1"/>
        <c:lblAlgn val="ctr"/>
        <c:lblOffset val="100"/>
        <c:noMultiLvlLbl val="0"/>
      </c:catAx>
      <c:valAx>
        <c:axId val="97937280"/>
        <c:scaling>
          <c:orientation val="minMax"/>
        </c:scaling>
        <c:delete val="0"/>
        <c:axPos val="l"/>
        <c:numFmt formatCode="General" sourceLinked="1"/>
        <c:majorTickMark val="none"/>
        <c:minorTickMark val="none"/>
        <c:tickLblPos val="nextTo"/>
        <c:crossAx val="97932032"/>
        <c:crosses val="autoZero"/>
        <c:crossBetween val="midCat"/>
      </c:valAx>
      <c:serAx>
        <c:axId val="87102784"/>
        <c:scaling>
          <c:orientation val="minMax"/>
        </c:scaling>
        <c:delete val="1"/>
        <c:axPos val="b"/>
        <c:majorTickMark val="out"/>
        <c:minorTickMark val="none"/>
        <c:tickLblPos val="nextTo"/>
        <c:crossAx val="97937280"/>
        <c:crosses val="autoZero"/>
      </c:serAx>
    </c:plotArea>
    <c:legend>
      <c:legendPos val="b"/>
      <c:layout/>
      <c:overlay val="0"/>
    </c:legend>
    <c:plotVisOnly val="1"/>
    <c:dispBlanksAs val="zero"/>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0.12138</cdr:x>
      <cdr:y>0.83731</cdr:y>
    </cdr:from>
    <cdr:to>
      <cdr:x>0.90942</cdr:x>
      <cdr:y>0.93138</cdr:y>
    </cdr:to>
    <cdr:sp macro="" textlink="">
      <cdr:nvSpPr>
        <cdr:cNvPr id="4" name="TextBox 3"/>
        <cdr:cNvSpPr txBox="1"/>
      </cdr:nvSpPr>
      <cdr:spPr>
        <a:xfrm xmlns:a="http://schemas.openxmlformats.org/drawingml/2006/main">
          <a:off x="565355" y="2376659"/>
          <a:ext cx="3670473" cy="26701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     2008</a:t>
          </a:r>
          <a:r>
            <a:rPr lang="en-US" sz="1100" baseline="0"/>
            <a:t>             </a:t>
          </a:r>
          <a:r>
            <a:rPr lang="en-US" sz="1100"/>
            <a:t>2009</a:t>
          </a:r>
          <a:r>
            <a:rPr lang="en-US" sz="1100" baseline="0"/>
            <a:t>               </a:t>
          </a:r>
          <a:r>
            <a:rPr lang="en-US" sz="1100"/>
            <a:t>2010</a:t>
          </a:r>
          <a:r>
            <a:rPr lang="en-US" sz="1100" baseline="0"/>
            <a:t>             </a:t>
          </a:r>
          <a:r>
            <a:rPr lang="en-US" sz="1100"/>
            <a:t>2011</a:t>
          </a:r>
          <a:r>
            <a:rPr lang="en-US" sz="1100" baseline="0"/>
            <a:t>             </a:t>
          </a:r>
          <a:r>
            <a:rPr lang="en-US" sz="1100"/>
            <a:t>2012</a:t>
          </a:r>
        </a:p>
      </cdr:txBody>
    </cdr:sp>
  </cdr:relSizeAnchor>
</c:userShapes>
</file>

<file path=word/drawings/drawing2.xml><?xml version="1.0" encoding="utf-8"?>
<c:userShapes xmlns:c="http://schemas.openxmlformats.org/drawingml/2006/chart">
  <cdr:relSizeAnchor xmlns:cdr="http://schemas.openxmlformats.org/drawingml/2006/chartDrawing">
    <cdr:from>
      <cdr:x>0.16418</cdr:x>
      <cdr:y>0.86048</cdr:y>
    </cdr:from>
    <cdr:to>
      <cdr:x>1</cdr:x>
      <cdr:y>0.96714</cdr:y>
    </cdr:to>
    <cdr:sp macro="" textlink="">
      <cdr:nvSpPr>
        <cdr:cNvPr id="2" name="TextBox 1"/>
        <cdr:cNvSpPr txBox="1"/>
      </cdr:nvSpPr>
      <cdr:spPr>
        <a:xfrm xmlns:a="http://schemas.openxmlformats.org/drawingml/2006/main">
          <a:off x="794437" y="2712898"/>
          <a:ext cx="4044263" cy="33627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 2008</a:t>
          </a:r>
          <a:r>
            <a:rPr lang="en-US" sz="1100" baseline="0"/>
            <a:t>                </a:t>
          </a:r>
          <a:r>
            <a:rPr lang="en-US" sz="1100"/>
            <a:t>2009</a:t>
          </a:r>
          <a:r>
            <a:rPr lang="en-US" sz="1100" baseline="0"/>
            <a:t>          </a:t>
          </a:r>
          <a:r>
            <a:rPr lang="en-US" sz="1100"/>
            <a:t>       2010</a:t>
          </a:r>
          <a:r>
            <a:rPr lang="en-US" sz="1100" baseline="0"/>
            <a:t>                </a:t>
          </a:r>
          <a:r>
            <a:rPr lang="en-US" sz="1100"/>
            <a:t>2011                 2012</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2775</TotalTime>
  <Pages>24</Pages>
  <Words>7006</Words>
  <Characters>39388</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City of Ferguson</vt:lpstr>
    </vt:vector>
  </TitlesOfParts>
  <Company>City of Ferguson</Company>
  <LinksUpToDate>false</LinksUpToDate>
  <CharactersWithSpaces>46302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Ferguson</dc:title>
  <dc:creator>Sam Anselm</dc:creator>
  <cp:lastModifiedBy>PR Intern</cp:lastModifiedBy>
  <cp:revision>53</cp:revision>
  <cp:lastPrinted>2013-05-22T20:53:00Z</cp:lastPrinted>
  <dcterms:created xsi:type="dcterms:W3CDTF">2013-02-28T17:21:00Z</dcterms:created>
  <dcterms:modified xsi:type="dcterms:W3CDTF">2013-11-13T16:18:00Z</dcterms:modified>
</cp:coreProperties>
</file>